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159276398"/>
        <w:docPartObj>
          <w:docPartGallery w:val="Cover Pages"/>
          <w:docPartUnique/>
        </w:docPartObj>
      </w:sdtPr>
      <w:sdtEndPr>
        <w:rPr>
          <w:color w:val="153D63" w:themeColor="text2" w:themeTint="E6"/>
          <w:sz w:val="24"/>
          <w:szCs w:val="24"/>
        </w:rPr>
      </w:sdtEndPr>
      <w:sdtContent>
        <w:p w:rsidR="008B717A" w:rsidRDefault="008B717A" w14:paraId="7E54010C" w14:textId="7898CC29">
          <w:pPr>
            <w:rPr>
              <w:noProof/>
              <w:color w:val="153D63" w:themeColor="text2" w:themeTint="E6"/>
              <w:sz w:val="24"/>
              <w:szCs w:val="24"/>
            </w:rPr>
          </w:pPr>
          <w:r>
            <w:rPr>
              <w:noProof/>
              <w:color w:val="153D63" w:themeColor="text2" w:themeTint="E6"/>
              <w:sz w:val="24"/>
              <w:szCs w:val="24"/>
            </w:rPr>
            <w:drawing>
              <wp:anchor distT="0" distB="0" distL="114300" distR="114300" simplePos="0" relativeHeight="251701248" behindDoc="1" locked="0" layoutInCell="1" allowOverlap="1" wp14:editId="68A529E7" wp14:anchorId="538F5852">
                <wp:simplePos x="0" y="0"/>
                <wp:positionH relativeFrom="column">
                  <wp:posOffset>-237644</wp:posOffset>
                </wp:positionH>
                <wp:positionV relativeFrom="paragraph">
                  <wp:posOffset>-348002</wp:posOffset>
                </wp:positionV>
                <wp:extent cx="6332531" cy="1103586"/>
                <wp:effectExtent l="0" t="0" r="0" b="1905"/>
                <wp:wrapNone/>
                <wp:docPr id="1858337801" name="Obraz 8" descr="Obraz zawierający tekst, zrzut ekranu, Czcionka, Grafik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8337801" name="Obraz 8" descr="Obraz zawierający tekst, zrzut ekranu, Czcionka, Grafika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4864" cy="11074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23085D" w:rsidP="0023085D" w:rsidRDefault="00650C90" w14:paraId="27BEF791" w14:textId="4C461DE6">
          <w:pPr>
            <w:rPr>
              <w:color w:val="153D63" w:themeColor="text2" w:themeTint="E6"/>
              <w:sz w:val="24"/>
              <w:szCs w:val="24"/>
            </w:rPr>
          </w:pPr>
          <w:r w:rsidRPr="007E20B9">
            <w:rPr>
              <w:noProof/>
              <w:color w:val="153D63" w:themeColor="text2" w:themeTint="E6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726848" behindDoc="0" locked="0" layoutInCell="1" allowOverlap="1" wp14:editId="35F16378" wp14:anchorId="09B848EC">
                    <wp:simplePos x="0" y="0"/>
                    <wp:positionH relativeFrom="column">
                      <wp:posOffset>-118745</wp:posOffset>
                    </wp:positionH>
                    <wp:positionV relativeFrom="paragraph">
                      <wp:posOffset>864870</wp:posOffset>
                    </wp:positionV>
                    <wp:extent cx="6222365" cy="7219950"/>
                    <wp:effectExtent l="0" t="0" r="0" b="0"/>
                    <wp:wrapNone/>
                    <wp:docPr id="1459895717" name="pole tekstow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22365" cy="72199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Pr="0023085D" w:rsidR="007E20B9" w:rsidP="007E20B9" w:rsidRDefault="007E20B9" w14:paraId="2E922D49" w14:textId="31EAE2C6">
                                <w:pPr>
                                  <w:jc w:val="center"/>
                                  <w:rPr>
                                    <w:rFonts w:ascii="Open Sans" w:hAnsi="Open Sans" w:eastAsia="Open Sans" w:cs="Open San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 w:rsidRPr="0023085D">
                                  <w:rPr>
                                    <w:rFonts w:ascii="Open Sans" w:hAnsi="Open Sans" w:eastAsia="Open Sans" w:cs="Open San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Zaproszenie</w:t>
                                </w:r>
                              </w:p>
                              <w:p w:rsidRPr="007E20B9" w:rsidR="007E20B9" w:rsidP="007E20B9" w:rsidRDefault="007E20B9" w14:paraId="17A5230E" w14:textId="37814B39">
                                <w:pPr>
                                  <w:jc w:val="center"/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 w:rsidRPr="007E20B9"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do udziału w konferencji</w:t>
                                </w:r>
                              </w:p>
                              <w:p w:rsidR="007E20B9" w:rsidP="00650C90" w:rsidRDefault="007E20B9" w14:paraId="38E023A9" w14:textId="1B282189">
                                <w:pPr>
                                  <w:spacing w:after="0"/>
                                  <w:jc w:val="center"/>
                                  <w:rPr>
                                    <w:rFonts w:ascii="Open Sans" w:hAnsi="Open Sans" w:eastAsia="Open Sans" w:cs="Open San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650C90">
                                  <w:rPr>
                                    <w:rFonts w:ascii="Open Sans" w:hAnsi="Open Sans" w:eastAsia="Open Sans" w:cs="Open San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„</w:t>
                                </w:r>
                                <w:r w:rsidRPr="00650C90" w:rsidR="00650C90">
                                  <w:rPr>
                                    <w:rFonts w:ascii="Open Sans" w:hAnsi="Open Sans" w:eastAsia="Open Sans" w:cs="Open San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Inwestycje, wyzwania, doradztwo – zielona transformacja w praktyce</w:t>
                                </w:r>
                                <w:r w:rsidRPr="00650C90">
                                  <w:rPr>
                                    <w:rFonts w:ascii="Open Sans" w:hAnsi="Open Sans" w:eastAsia="Open Sans" w:cs="Open San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”</w:t>
                                </w:r>
                              </w:p>
                              <w:p w:rsidRPr="00650C90" w:rsidR="00650C90" w:rsidP="00650C90" w:rsidRDefault="00650C90" w14:paraId="1D50258C" w14:textId="77777777">
                                <w:pPr>
                                  <w:spacing w:after="0"/>
                                  <w:jc w:val="center"/>
                                  <w:rPr>
                                    <w:rFonts w:ascii="Open Sans" w:hAnsi="Open Sans" w:eastAsia="Open Sans" w:cs="Open Sans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E20B9" w:rsidP="00650C90" w:rsidRDefault="00650C90" w14:paraId="09C4D194" w14:textId="7002E5D3">
                                <w:pPr>
                                  <w:jc w:val="center"/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50C90"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 września</w:t>
                                </w:r>
                                <w:r w:rsidRPr="00650C90" w:rsidR="007E20B9"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202</w:t>
                                </w:r>
                                <w:r w:rsidRPr="00650C90"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6</w:t>
                                </w:r>
                                <w:r w:rsidRPr="00650C90" w:rsidR="007E20B9"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r., Hotel</w:t>
                                </w:r>
                                <w:r w:rsidRPr="00650C90"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Atena</w:t>
                                </w:r>
                                <w:r w:rsidRPr="00650C90" w:rsidR="007E20B9"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w </w:t>
                                </w:r>
                                <w:r w:rsidRPr="00650C90"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Ciechanowie, ul. M.M. Kolbe 76</w:t>
                                </w:r>
                              </w:p>
                              <w:p w:rsidR="00650C90" w:rsidP="00A12F90" w:rsidRDefault="00650C90" w14:paraId="780F1584" w14:textId="5D10858F">
                                <w:pPr>
                                  <w:pStyle w:val="Default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Wydarzenie realizowane w ramach Projektu Doradztwa Energetycznego poświęcone będzie </w:t>
                                </w:r>
                                <w:r w:rsidRPr="00A12F90" w:rsidR="00A12F90">
                                  <w:rPr>
                                    <w:sz w:val="22"/>
                                    <w:szCs w:val="22"/>
                                  </w:rPr>
                                  <w:t>poświęconej praktycznym aspektom transformacji energetycznej oraz rozwiązaniom wspierającym rozwój nowoczesnej i efektywnej energetycznie gospodarki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. Jej celem jest ukazanie kluczowej roli doradców energetycznych jako pośredników między strategią a jej realizacją – wspierających samorządy, przedsiębiorstwa oraz obywateli w procesie transformacji energetycznej. </w:t>
                                </w:r>
                              </w:p>
                              <w:p w:rsidR="00650C90" w:rsidP="00A12F90" w:rsidRDefault="00650C90" w14:paraId="4410A703" w14:textId="77777777">
                                <w:pPr>
                                  <w:pStyle w:val="Default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  <w:p w:rsidR="00650C90" w:rsidP="00A12F90" w:rsidRDefault="00A12F90" w14:paraId="3DD65531" w14:textId="729BBD08">
                                <w:pPr>
                                  <w:pStyle w:val="Default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A12F90">
                                  <w:rPr>
                                    <w:sz w:val="22"/>
                                    <w:szCs w:val="22"/>
                                  </w:rPr>
                                  <w:t xml:space="preserve">Podczas konferencji zaprezentowane zostaną przykłady inwestycji i działań realizowanych </w:t>
                                </w:r>
                                <w:r w:rsidR="006533DA">
                                  <w:rPr>
                                    <w:sz w:val="22"/>
                                    <w:szCs w:val="22"/>
                                  </w:rPr>
                                  <w:t xml:space="preserve">                </w:t>
                                </w:r>
                                <w:r w:rsidRPr="00A12F90">
                                  <w:rPr>
                                    <w:sz w:val="22"/>
                                    <w:szCs w:val="22"/>
                                  </w:rPr>
                                  <w:t>w regionie. Uczestnicy będą mieli okazję poznać doświadczenia związane m.in. z zieloną transformacją sektora ciepłowniczego, termomodernizacją i wykorzystaniem odnawialnych źródeł energii, energetycznym wykorzystaniem osadów ściekowych, a także rozwiązaniami wdrażanymi przez samorządy w procesie transformacji energetycznej.</w:t>
                                </w:r>
                              </w:p>
                              <w:p w:rsidR="00A12F90" w:rsidP="00A12F90" w:rsidRDefault="00A12F90" w14:paraId="27EA5DA4" w14:textId="77777777">
                                <w:pPr>
                                  <w:pStyle w:val="Default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  <w:p w:rsidR="00650C90" w:rsidP="00A12F90" w:rsidRDefault="00650C90" w14:paraId="64715BCC" w14:textId="4DE3F90D">
                                <w:pPr>
                                  <w:pStyle w:val="Default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Konferencja będzie stanowić przestrzeń do wymiany wiedzy, doświadczeń i rekomendacji pomiędzy przedstawicielami administracji publicznej, środowiska naukowego oraz doradcami energetycznymi, wspierając skuteczne wdrażanie polityki klimatycznej w praktyce. </w:t>
                                </w:r>
                              </w:p>
                              <w:p w:rsidR="00650C90" w:rsidP="00A12F90" w:rsidRDefault="00650C90" w14:paraId="27F5B64B" w14:textId="77777777">
                                <w:pPr>
                                  <w:pStyle w:val="Default"/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  <w:p w:rsidRPr="006533DA" w:rsidR="00A12F90" w:rsidP="006533DA" w:rsidRDefault="00A12F90" w14:paraId="5D2A3804" w14:textId="4AA843AE">
                                <w:pPr>
                                  <w:rPr>
                                    <w:rFonts w:ascii="Open Sans" w:hAnsi="Open Sans" w:cs="Open Sans"/>
                                  </w:rPr>
                                </w:pPr>
                                <w:r w:rsidRPr="006533DA">
                                  <w:rPr>
                                    <w:rFonts w:ascii="Open Sans" w:hAnsi="Open Sans" w:cs="Open Sans"/>
                                  </w:rPr>
                                  <w:t xml:space="preserve">W celu udziału w konferencji należy dokonać zgłoszenia poprzez wypełnienie formularza rejestracyjnego dostępnego pod linkiem: </w:t>
                                </w:r>
                                <w:hyperlink w:history="1" r:id="rId8">
                                  <w:r w:rsidRPr="006533DA" w:rsidR="006533DA">
                                    <w:rPr>
                                      <w:rStyle w:val="Hipercze"/>
                                      <w:rFonts w:ascii="Open Sans" w:hAnsi="Open Sans" w:cs="Open Sans"/>
                                    </w:rPr>
                                    <w:t>Formularz</w:t>
                                  </w:r>
                                </w:hyperlink>
                                <w:r w:rsidRPr="006533DA" w:rsidR="006533DA">
                                  <w:rPr>
                                    <w:rFonts w:ascii="Open Sans" w:hAnsi="Open Sans" w:cs="Open Sans"/>
                                  </w:rPr>
                                  <w:t xml:space="preserve"> </w:t>
                                </w:r>
                              </w:p>
                              <w:p w:rsidRPr="006533DA" w:rsidR="00A12F90" w:rsidP="00A12F90" w:rsidRDefault="00A12F90" w14:paraId="31C83061" w14:textId="2086E06A">
                                <w:pPr>
                                  <w:pStyle w:val="Default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6533DA">
                                  <w:rPr>
                                    <w:sz w:val="22"/>
                                    <w:szCs w:val="22"/>
                                  </w:rPr>
                                  <w:t>Szczegółowych informacji dotyczących konferencji oraz rejestracji udziela</w:t>
                                </w:r>
                                <w:r w:rsidRPr="006533DA" w:rsidR="006533DA">
                                  <w:rPr>
                                    <w:sz w:val="22"/>
                                    <w:szCs w:val="22"/>
                                  </w:rPr>
                                  <w:t xml:space="preserve"> Doradca Energetyczny, Pani</w:t>
                                </w:r>
                                <w:r w:rsidRPr="006533DA">
                                  <w:rPr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6533DA" w:rsidR="006533DA">
                                  <w:rPr>
                                    <w:sz w:val="22"/>
                                    <w:szCs w:val="22"/>
                                  </w:rPr>
                                  <w:t>Dorota Koralewska,</w:t>
                                </w:r>
                                <w:r w:rsidRPr="006533DA">
                                  <w:rPr>
                                    <w:sz w:val="22"/>
                                    <w:szCs w:val="22"/>
                                  </w:rPr>
                                  <w:t xml:space="preserve"> pod adresem e-mail: </w:t>
                                </w:r>
                                <w:r w:rsidRPr="006533DA"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dkoralewska@wfosigw.pl</w:t>
                                </w:r>
                              </w:p>
                              <w:p w:rsidR="00A12F90" w:rsidP="00A12F90" w:rsidRDefault="00A12F90" w14:paraId="0D6724DC" w14:textId="77777777">
                                <w:pPr>
                                  <w:pStyle w:val="Default"/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  <w:p w:rsidRPr="007E20B9" w:rsidR="007E20B9" w:rsidP="00650C90" w:rsidRDefault="00650C90" w14:paraId="1DF16A80" w14:textId="60BA6EE9">
                                <w:pPr>
                                  <w:rPr>
                                    <w:rFonts w:ascii="Open Sans" w:hAnsi="Open Sans" w:eastAsia="Open Sans" w:cs="Open Sans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Informacje dotyczące przetwarzania danych osobowych w ramach Projektu Doradztwa Energetycznego - https://doradztwo-energetyczne.gov.pl/kontakt/klauzula-zakladka/ lub Ochrona danych osobowych | Wojewódzki Fundusz Ochrony Środowiska i Gospodarki Wodnej w Warszawie. Udział w konferencji oznacza zgodę na utrwalanie i rozpowszechnianie wizerunku w związku z promocją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09B848EC">
                    <v:stroke joinstyle="miter"/>
                    <v:path gradientshapeok="t" o:connecttype="rect"/>
                  </v:shapetype>
                  <v:shape id="pole tekstowe 1" style="position:absolute;margin-left:-9.35pt;margin-top:68.1pt;width:489.95pt;height:56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ejgQEAAOoCAAAOAAAAZHJzL2Uyb0RvYy54bWysUstu2zAQvAfoPxC817JVxEkEy0HbIL0U&#10;aYG0H0BTpEVA5LK7tCX/fZa0YwfpreiFIvcxOzuj1f3kB7E3SA5CKxezuRQmaOhc2Lby96/Hj7dS&#10;UFKhUwME08qDIXm//nC1GmNjauhh6AwKBgnUjLGVfUqxqSrSvfGKZhBN4KQF9CrxE7dVh2pkdD9U&#10;9Xy+rEbALiJoQ8TRh2NSrgu+tUanH9aSSWJoJXNL5cRybvJZrVeq2aKKvdMnGuofWHjlAg89Qz2o&#10;pMQO3V9Q3mkEAptmGnwF1jptyg68zWL+bpvnXkVTdmFxKJ5lov8Hq5/2z/EnijR9gYkNzIKMkRri&#10;YN5nsujzl5kKzrOEh7NsZkpCc3BZ1/Wn5bUUmnM39eLu7roIW13aI1L6ZsCLfGklsi9FLrX/TolH&#10;culrSZ4W4NENQ45fuORbmjbTieAGugPzHtm6VtKfnUIjBabhKxSnjyifdwmsKwNy+7HnhMqClrkn&#10;87Njb9+l6vKLrl8AAAD//wMAUEsDBBQABgAIAAAAIQA4+Ihm4AAAAAwBAAAPAAAAZHJzL2Rvd25y&#10;ZXYueG1sTI9BT8MwDIXvSPyHyEjctqQddFtpOiEQV9AGTNota7y2onGqJlvLv8ec4Gb7PT1/r9hM&#10;rhMXHELrSUMyVyCQKm9bqjV8vL/MViBCNGRN5wk1fGOATXl9VZjc+pG2eNnFWnAIhdxoaGLscylD&#10;1aAzYe57JNZOfnAm8jrU0g5m5HDXyVSpTDrTEn9oTI9PDVZfu7PT8Pl6Ouzv1Fv97O770U9KkltL&#10;rW9vpscHEBGn+GeGX3xGh5KZjv5MNohOwyxZLdnKwiJLQbBjnSU8HPmSLhcpyLKQ/0uUPwAAAP//&#10;AwBQSwECLQAUAAYACAAAACEAtoM4kv4AAADhAQAAEwAAAAAAAAAAAAAAAAAAAAAAW0NvbnRlbnRf&#10;VHlwZXNdLnhtbFBLAQItABQABgAIAAAAIQA4/SH/1gAAAJQBAAALAAAAAAAAAAAAAAAAAC8BAABf&#10;cmVscy8ucmVsc1BLAQItABQABgAIAAAAIQAhCaejgQEAAOoCAAAOAAAAAAAAAAAAAAAAAC4CAABk&#10;cnMvZTJvRG9jLnhtbFBLAQItABQABgAIAAAAIQA4+Ihm4AAAAAwBAAAPAAAAAAAAAAAAAAAAANsD&#10;AABkcnMvZG93bnJldi54bWxQSwUGAAAAAAQABADzAAAA6AQAAAAA&#10;">
                    <v:textbox>
                      <w:txbxContent>
                        <w:p w:rsidRPr="0023085D" w:rsidR="007E20B9" w:rsidP="007E20B9" w:rsidRDefault="007E20B9" w14:paraId="2E922D49" w14:textId="31EAE2C6">
                          <w:pPr>
                            <w:jc w:val="center"/>
                            <w:rPr>
                              <w:rFonts w:ascii="Open Sans" w:hAnsi="Open Sans" w:eastAsia="Open Sans" w:cs="Open Sans"/>
                              <w:b/>
                              <w:bCs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</w:pPr>
                          <w:r w:rsidRPr="0023085D">
                            <w:rPr>
                              <w:rFonts w:ascii="Open Sans" w:hAnsi="Open Sans" w:eastAsia="Open Sans" w:cs="Open Sans"/>
                              <w:b/>
                              <w:bCs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Zaproszenie</w:t>
                          </w:r>
                        </w:p>
                        <w:p w:rsidRPr="007E20B9" w:rsidR="007E20B9" w:rsidP="007E20B9" w:rsidRDefault="007E20B9" w14:paraId="17A5230E" w14:textId="37814B39">
                          <w:pPr>
                            <w:jc w:val="center"/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 w:rsidRPr="007E20B9"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do udziału w konferencji</w:t>
                          </w:r>
                        </w:p>
                        <w:p w:rsidR="007E20B9" w:rsidP="00650C90" w:rsidRDefault="007E20B9" w14:paraId="38E023A9" w14:textId="1B282189">
                          <w:pPr>
                            <w:spacing w:after="0"/>
                            <w:jc w:val="center"/>
                            <w:rPr>
                              <w:rFonts w:ascii="Open Sans" w:hAnsi="Open Sans" w:eastAsia="Open Sans" w:cs="Open San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650C90">
                            <w:rPr>
                              <w:rFonts w:ascii="Open Sans" w:hAnsi="Open Sans" w:eastAsia="Open Sans" w:cs="Open San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„</w:t>
                          </w:r>
                          <w:r w:rsidRPr="00650C90" w:rsidR="00650C90">
                            <w:rPr>
                              <w:rFonts w:ascii="Open Sans" w:hAnsi="Open Sans" w:eastAsia="Open Sans" w:cs="Open San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Inwestycje, wyzwania, doradztwo – zielona transformacja w praktyce</w:t>
                          </w:r>
                          <w:r w:rsidRPr="00650C90">
                            <w:rPr>
                              <w:rFonts w:ascii="Open Sans" w:hAnsi="Open Sans" w:eastAsia="Open Sans" w:cs="Open San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”</w:t>
                          </w:r>
                        </w:p>
                        <w:p w:rsidRPr="00650C90" w:rsidR="00650C90" w:rsidP="00650C90" w:rsidRDefault="00650C90" w14:paraId="1D50258C" w14:textId="77777777">
                          <w:pPr>
                            <w:spacing w:after="0"/>
                            <w:jc w:val="center"/>
                            <w:rPr>
                              <w:rFonts w:ascii="Open Sans" w:hAnsi="Open Sans" w:eastAsia="Open Sans" w:cs="Open Sans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</w:p>
                        <w:p w:rsidR="007E20B9" w:rsidP="00650C90" w:rsidRDefault="00650C90" w14:paraId="09C4D194" w14:textId="7002E5D3">
                          <w:pPr>
                            <w:jc w:val="center"/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650C90"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 września</w:t>
                          </w:r>
                          <w:r w:rsidRPr="00650C90" w:rsidR="007E20B9"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202</w:t>
                          </w:r>
                          <w:r w:rsidRPr="00650C90"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6</w:t>
                          </w:r>
                          <w:r w:rsidRPr="00650C90" w:rsidR="007E20B9"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r., Hotel</w:t>
                          </w:r>
                          <w:r w:rsidRPr="00650C90"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Atena</w:t>
                          </w:r>
                          <w:r w:rsidRPr="00650C90" w:rsidR="007E20B9"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w </w:t>
                          </w:r>
                          <w:r w:rsidRPr="00650C90"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Ciechanowie, ul. M.M. Kolbe 76</w:t>
                          </w:r>
                        </w:p>
                        <w:p w:rsidR="00650C90" w:rsidP="00A12F90" w:rsidRDefault="00650C90" w14:paraId="780F1584" w14:textId="5D10858F">
                          <w:pPr>
                            <w:pStyle w:val="Default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Wydarzenie realizowane w ramach Projektu Doradztwa Energetycznego poświęcone będzie </w:t>
                          </w:r>
                          <w:r w:rsidRPr="00A12F90" w:rsidR="00A12F90">
                            <w:rPr>
                              <w:sz w:val="22"/>
                              <w:szCs w:val="22"/>
                            </w:rPr>
                            <w:t>poświęconej praktycznym aspektom transformacji energetycznej oraz rozwiązaniom wspierającym rozwój nowoczesnej i efektywnej energetycznie gospodarki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. Jej celem jest ukazanie kluczowej roli doradców energetycznych jako pośredników między strategią a jej realizacją – wspierających samorządy, przedsiębiorstwa oraz obywateli w procesie transformacji energetycznej. </w:t>
                          </w:r>
                        </w:p>
                        <w:p w:rsidR="00650C90" w:rsidP="00A12F90" w:rsidRDefault="00650C90" w14:paraId="4410A703" w14:textId="77777777">
                          <w:pPr>
                            <w:pStyle w:val="Default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</w:p>
                        <w:p w:rsidR="00650C90" w:rsidP="00A12F90" w:rsidRDefault="00A12F90" w14:paraId="3DD65531" w14:textId="729BBD08">
                          <w:pPr>
                            <w:pStyle w:val="Default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 w:rsidRPr="00A12F90">
                            <w:rPr>
                              <w:sz w:val="22"/>
                              <w:szCs w:val="22"/>
                            </w:rPr>
                            <w:t xml:space="preserve">Podczas konferencji zaprezentowane zostaną przykłady inwestycji i działań realizowanych </w:t>
                          </w:r>
                          <w:r w:rsidR="006533DA">
                            <w:rPr>
                              <w:sz w:val="22"/>
                              <w:szCs w:val="22"/>
                            </w:rPr>
                            <w:t xml:space="preserve">                </w:t>
                          </w:r>
                          <w:r w:rsidRPr="00A12F90">
                            <w:rPr>
                              <w:sz w:val="22"/>
                              <w:szCs w:val="22"/>
                            </w:rPr>
                            <w:t>w regionie. Uczestnicy będą mieli okazję poznać doświadczenia związane m.in. z zieloną transformacją sektora ciepłowniczego, termomodernizacją i wykorzystaniem odnawialnych źródeł energii, energetycznym wykorzystaniem osadów ściekowych, a także rozwiązaniami wdrażanymi przez samorządy w procesie transformacji energetycznej.</w:t>
                          </w:r>
                        </w:p>
                        <w:p w:rsidR="00A12F90" w:rsidP="00A12F90" w:rsidRDefault="00A12F90" w14:paraId="27EA5DA4" w14:textId="77777777">
                          <w:pPr>
                            <w:pStyle w:val="Default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</w:p>
                        <w:p w:rsidR="00650C90" w:rsidP="00A12F90" w:rsidRDefault="00650C90" w14:paraId="64715BCC" w14:textId="4DE3F90D">
                          <w:pPr>
                            <w:pStyle w:val="Default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Konferencja będzie stanowić przestrzeń do wymiany wiedzy, doświadczeń i rekomendacji pomiędzy przedstawicielami administracji publicznej, środowiska naukowego oraz doradcami energetycznymi, wspierając skuteczne wdrażanie polityki klimatycznej w praktyce. </w:t>
                          </w:r>
                        </w:p>
                        <w:p w:rsidR="00650C90" w:rsidP="00A12F90" w:rsidRDefault="00650C90" w14:paraId="27F5B64B" w14:textId="77777777">
                          <w:pPr>
                            <w:pStyle w:val="Default"/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  <w:p w:rsidRPr="006533DA" w:rsidR="00A12F90" w:rsidP="006533DA" w:rsidRDefault="00A12F90" w14:paraId="5D2A3804" w14:textId="4AA843AE">
                          <w:pPr>
                            <w:rPr>
                              <w:rFonts w:ascii="Open Sans" w:hAnsi="Open Sans" w:cs="Open Sans"/>
                            </w:rPr>
                          </w:pPr>
                          <w:r w:rsidRPr="006533DA">
                            <w:rPr>
                              <w:rFonts w:ascii="Open Sans" w:hAnsi="Open Sans" w:cs="Open Sans"/>
                            </w:rPr>
                            <w:t xml:space="preserve">W celu udziału w konferencji należy dokonać zgłoszenia poprzez wypełnienie formularza rejestracyjnego dostępnego pod linkiem: </w:t>
                          </w:r>
                          <w:hyperlink w:history="1" r:id="rId9">
                            <w:r w:rsidRPr="006533DA" w:rsidR="006533DA">
                              <w:rPr>
                                <w:rStyle w:val="Hipercze"/>
                                <w:rFonts w:ascii="Open Sans" w:hAnsi="Open Sans" w:cs="Open Sans"/>
                              </w:rPr>
                              <w:t>Formularz</w:t>
                            </w:r>
                          </w:hyperlink>
                          <w:r w:rsidRPr="006533DA" w:rsidR="006533DA">
                            <w:rPr>
                              <w:rFonts w:ascii="Open Sans" w:hAnsi="Open Sans" w:cs="Open Sans"/>
                            </w:rPr>
                            <w:t xml:space="preserve"> </w:t>
                          </w:r>
                        </w:p>
                        <w:p w:rsidRPr="006533DA" w:rsidR="00A12F90" w:rsidP="00A12F90" w:rsidRDefault="00A12F90" w14:paraId="31C83061" w14:textId="2086E06A">
                          <w:pPr>
                            <w:pStyle w:val="Default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 w:rsidRPr="006533DA">
                            <w:rPr>
                              <w:sz w:val="22"/>
                              <w:szCs w:val="22"/>
                            </w:rPr>
                            <w:t>Szczegółowych informacji dotyczących konferencji oraz rejestracji udziela</w:t>
                          </w:r>
                          <w:r w:rsidRPr="006533DA" w:rsidR="006533DA">
                            <w:rPr>
                              <w:sz w:val="22"/>
                              <w:szCs w:val="22"/>
                            </w:rPr>
                            <w:t xml:space="preserve"> Doradca Energetyczny, Pani</w:t>
                          </w:r>
                          <w:r w:rsidRPr="006533DA"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r w:rsidRPr="006533DA" w:rsidR="006533DA">
                            <w:rPr>
                              <w:sz w:val="22"/>
                              <w:szCs w:val="22"/>
                            </w:rPr>
                            <w:t>Dorota Koralewska,</w:t>
                          </w:r>
                          <w:r w:rsidRPr="006533DA">
                            <w:rPr>
                              <w:sz w:val="22"/>
                              <w:szCs w:val="22"/>
                            </w:rPr>
                            <w:t xml:space="preserve"> pod adresem e-mail: </w:t>
                          </w:r>
                          <w:r w:rsidRPr="006533DA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dkoralewska@wfosigw.pl</w:t>
                          </w:r>
                        </w:p>
                        <w:p w:rsidR="00A12F90" w:rsidP="00A12F90" w:rsidRDefault="00A12F90" w14:paraId="0D6724DC" w14:textId="77777777">
                          <w:pPr>
                            <w:pStyle w:val="Default"/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  <w:p w:rsidRPr="007E20B9" w:rsidR="007E20B9" w:rsidP="00650C90" w:rsidRDefault="00650C90" w14:paraId="1DF16A80" w14:textId="60BA6EE9">
                          <w:pPr>
                            <w:rPr>
                              <w:rFonts w:ascii="Open Sans" w:hAnsi="Open Sans" w:eastAsia="Open Sans" w:cs="Open Sans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i/>
                              <w:iCs/>
                              <w:sz w:val="14"/>
                              <w:szCs w:val="14"/>
                            </w:rPr>
                            <w:t>Informacje dotyczące przetwarzania danych osobowych w ramach Projektu Doradztwa Energetycznego - https://doradztwo-energetyczne.gov.pl/kontakt/klauzula-zakladka/ lub Ochrona danych osobowych | Wojewódzki Fundusz Ochrony Środowiska i Gospodarki Wodnej w Warszawie. Udział w konferencji oznacza zgodę na utrwalanie i rozpowszechnianie wizerunku w związku z promocją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311B53" w:rsidR="0023085D">
            <w:rPr>
              <w:noProof/>
              <w:color w:val="153D63" w:themeColor="text2" w:themeTint="E6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705344" behindDoc="1" locked="0" layoutInCell="1" allowOverlap="1" wp14:editId="6CB9124C" wp14:anchorId="1DEFF1DF">
                    <wp:simplePos x="0" y="0"/>
                    <wp:positionH relativeFrom="column">
                      <wp:posOffset>-203200</wp:posOffset>
                    </wp:positionH>
                    <wp:positionV relativeFrom="paragraph">
                      <wp:posOffset>804776</wp:posOffset>
                    </wp:positionV>
                    <wp:extent cx="6332220" cy="6359857"/>
                    <wp:effectExtent l="0" t="0" r="11430" b="22225"/>
                    <wp:wrapNone/>
                    <wp:docPr id="800494412" name="Prostokąt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32220" cy="63598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    <w:pict>
                  <v:rect id="Prostokąt 29" style="position:absolute;margin-left:-16pt;margin-top:63.35pt;width:498.6pt;height:500.8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d8d8d8 [2732]" strokeweight="1pt" w14:anchorId="0998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IUa8AEAAEQEAAAOAAAAZHJzL2Uyb0RvYy54bWysU8tu2zAQvBfoPxC615Jl2HUNyzkkSC99&#10;BE37ATRFWgRILkEyfvx9l0tbTh/JoeiFEpe7MztD7vrmaA3byxA1uK6aTpqKSSeg127XVT++379b&#10;Viwm7npuwMmuOslY3Wzevlkf/Eq2MIDpZWAI4uLq4LtqSMmv6jqKQVoeJ+Clw0MFwfKE27Cr+8AP&#10;iG5N3TbNoj5A6H0AIWPE6F05rDaEr5QU6atSUSZmugp7S7QGWrd5rTdrvtoF7gctzm3wf+jCcu2Q&#10;dIS644mzp6D/gLJaBIig0kSArUEpLSRpQDXT5jc1jwP3krSgOdGPNsX/Byu+7B/9Q0AbDj6uIv5m&#10;FUcVbP5if+xIZp1Gs+QxMYHBxWzWti16KvBsMZt/WM7fZzvra7kPMX2UYFn+6aqAt0Em8f2nmErq&#10;JSWzObjXxtCNGJcDEYzuc4w2+UnIWxPYnuNlbndTwjJP9jP0JbacNw1dKfZALyinU0fPkPAso9dX&#10;vfSXTkZmGuO+ScV0jwpbIhiBCgcXQrpUuOPAe1nC0xepCTAjKxQyYp8BftV0wS7WnPNzqaSXPBY3&#10;rzVWiscKYgaXxmKrHYS/ARhUdWYu+ReTijXZpS30p4fAQjK3UAaKOzEAzpNIgYpzFj5VMv08VnkW&#10;nu8J9jr8m58AAAD//wMAUEsDBBQABgAIAAAAIQAUBfd74AAAAAwBAAAPAAAAZHJzL2Rvd25yZXYu&#10;eG1sTI/NTsMwEITvSLyDtZW4oNaJq4YkxKkQgjNq4dCjE2+TqP6JYqcNb89yguPOjGa/qfaLNeyK&#10;Uxi8k5BuEmDoWq8H10n4+nxf58BCVE4r4x1K+MYA+/r+rlKl9jd3wOsxdoxKXCiVhD7GseQ8tD1a&#10;FTZ+REfe2U9WRTqnjutJ3ajcGi6SJONWDY4+9GrE1x7by3G2Ej5OzWPeHsadOmdpd5rfTFEsqZQP&#10;q+XlGVjEJf6F4Ref0KEmpsbPTgdmJKy3grZEMkT2BIwSRbYTwBpSUpFvgdcV/z+i/gEAAP//AwBQ&#10;SwECLQAUAAYACAAAACEAtoM4kv4AAADhAQAAEwAAAAAAAAAAAAAAAAAAAAAAW0NvbnRlbnRfVHlw&#10;ZXNdLnhtbFBLAQItABQABgAIAAAAIQA4/SH/1gAAAJQBAAALAAAAAAAAAAAAAAAAAC8BAABfcmVs&#10;cy8ucmVsc1BLAQItABQABgAIAAAAIQAdlIUa8AEAAEQEAAAOAAAAAAAAAAAAAAAAAC4CAABkcnMv&#10;ZTJvRG9jLnhtbFBLAQItABQABgAIAAAAIQAUBfd74AAAAAwBAAAPAAAAAAAAAAAAAAAAAEoEAABk&#10;cnMvZG93bnJldi54bWxQSwUGAAAAAAQABADzAAAAVwUAAAAA&#10;"/>
                </w:pict>
              </mc:Fallback>
            </mc:AlternateContent>
          </w:r>
          <w:r w:rsidRPr="00F07C5A" w:rsidR="00A3604D">
            <w:rPr>
              <w:noProof/>
              <w:color w:val="153D63" w:themeColor="text2" w:themeTint="E6"/>
            </w:rPr>
            <w:drawing>
              <wp:anchor distT="0" distB="0" distL="114300" distR="114300" simplePos="0" relativeHeight="251706368" behindDoc="1" locked="0" layoutInCell="1" allowOverlap="1" wp14:editId="38F5DF7D" wp14:anchorId="6854DEC8">
                <wp:simplePos x="0" y="0"/>
                <wp:positionH relativeFrom="column">
                  <wp:posOffset>86360</wp:posOffset>
                </wp:positionH>
                <wp:positionV relativeFrom="paragraph">
                  <wp:posOffset>8439999</wp:posOffset>
                </wp:positionV>
                <wp:extent cx="5760720" cy="572135"/>
                <wp:effectExtent l="0" t="0" r="0" b="0"/>
                <wp:wrapNone/>
                <wp:docPr id="716221156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E036FF" w:rsidR="006F101F">
            <w:rPr>
              <w:noProof/>
              <w:color w:val="153D63" w:themeColor="text2" w:themeTint="E6"/>
              <w:sz w:val="24"/>
              <w:szCs w:val="24"/>
            </w:rPr>
            <w:drawing>
              <wp:anchor distT="0" distB="0" distL="114300" distR="114300" simplePos="0" relativeHeight="251724800" behindDoc="0" locked="0" layoutInCell="1" allowOverlap="1" wp14:editId="72982B0A" wp14:anchorId="7296FF99">
                <wp:simplePos x="0" y="0"/>
                <wp:positionH relativeFrom="column">
                  <wp:posOffset>81887</wp:posOffset>
                </wp:positionH>
                <wp:positionV relativeFrom="paragraph">
                  <wp:posOffset>1310185</wp:posOffset>
                </wp:positionV>
                <wp:extent cx="5760720" cy="4667250"/>
                <wp:effectExtent l="0" t="0" r="0" b="0"/>
                <wp:wrapNone/>
                <wp:docPr id="754968849" name="Obraz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45E24-8896-ADC1-E12D-53DB758A0CD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>
                          <a:extLst>
                            <a:ext uri="{FF2B5EF4-FFF2-40B4-BE49-F238E27FC236}">
                              <a16:creationId xmlns:a16="http://schemas.microsoft.com/office/drawing/2014/main" id="{7A245E24-8896-ADC1-E12D-53DB758A0CD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>
                          <a:clrChange>
                            <a:clrFrom>
                              <a:srgbClr val="E7E7E8"/>
                            </a:clrFrom>
                            <a:clrTo>
                              <a:srgbClr val="E7E7E8">
                                <a:alpha val="0"/>
                              </a:srgbClr>
                            </a:clrTo>
                          </a:clrChange>
                          <a:alphaModFix am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618" t="10638" r="33776" b="638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466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sdtContent>
    </w:sdt>
    <w:sectPr w:rsidR="0023085D" w:rsidSect="008B717A"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3EE1B" w14:textId="77777777" w:rsidR="0001281D" w:rsidRDefault="0001281D" w:rsidP="0072297E">
      <w:pPr>
        <w:spacing w:after="0" w:line="240" w:lineRule="auto"/>
      </w:pPr>
      <w:r>
        <w:separator/>
      </w:r>
    </w:p>
  </w:endnote>
  <w:endnote w:type="continuationSeparator" w:id="0">
    <w:p w14:paraId="57EBBDC2" w14:textId="77777777" w:rsidR="0001281D" w:rsidRDefault="0001281D" w:rsidP="0072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C3C3" w14:textId="528308A3" w:rsidR="008B717A" w:rsidRDefault="008B717A" w:rsidP="008B717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51236" w14:textId="77777777" w:rsidR="0001281D" w:rsidRDefault="0001281D" w:rsidP="0072297E">
      <w:pPr>
        <w:spacing w:after="0" w:line="240" w:lineRule="auto"/>
      </w:pPr>
      <w:r>
        <w:separator/>
      </w:r>
    </w:p>
  </w:footnote>
  <w:footnote w:type="continuationSeparator" w:id="0">
    <w:p w14:paraId="3DA64866" w14:textId="77777777" w:rsidR="0001281D" w:rsidRDefault="0001281D" w:rsidP="00722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A7969"/>
    <w:multiLevelType w:val="hybridMultilevel"/>
    <w:tmpl w:val="917CC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C2EF8"/>
    <w:multiLevelType w:val="hybridMultilevel"/>
    <w:tmpl w:val="3A7053B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D405C"/>
    <w:multiLevelType w:val="hybridMultilevel"/>
    <w:tmpl w:val="B0B2485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D4A32"/>
    <w:multiLevelType w:val="hybridMultilevel"/>
    <w:tmpl w:val="F114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603089">
    <w:abstractNumId w:val="1"/>
  </w:num>
  <w:num w:numId="2" w16cid:durableId="533421004">
    <w:abstractNumId w:val="2"/>
  </w:num>
  <w:num w:numId="3" w16cid:durableId="2040739348">
    <w:abstractNumId w:val="0"/>
  </w:num>
  <w:num w:numId="4" w16cid:durableId="823544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f39a2760-e6c6-49ad-ab7e-b6c79562d748"/>
  </w:docVars>
  <w:rsids>
    <w:rsidRoot w:val="00400116"/>
    <w:rsid w:val="0001281D"/>
    <w:rsid w:val="000F3949"/>
    <w:rsid w:val="001558BC"/>
    <w:rsid w:val="001F582D"/>
    <w:rsid w:val="00202E88"/>
    <w:rsid w:val="0023085D"/>
    <w:rsid w:val="00282887"/>
    <w:rsid w:val="00291921"/>
    <w:rsid w:val="00311B53"/>
    <w:rsid w:val="003C680A"/>
    <w:rsid w:val="00400116"/>
    <w:rsid w:val="004072BA"/>
    <w:rsid w:val="00415337"/>
    <w:rsid w:val="00454634"/>
    <w:rsid w:val="004E7636"/>
    <w:rsid w:val="00515B3C"/>
    <w:rsid w:val="006103C3"/>
    <w:rsid w:val="00611EF7"/>
    <w:rsid w:val="00617AD4"/>
    <w:rsid w:val="00650C90"/>
    <w:rsid w:val="006533DA"/>
    <w:rsid w:val="00665E42"/>
    <w:rsid w:val="00696AF6"/>
    <w:rsid w:val="006C21DA"/>
    <w:rsid w:val="006F101F"/>
    <w:rsid w:val="00702AD1"/>
    <w:rsid w:val="0072297E"/>
    <w:rsid w:val="007E20B9"/>
    <w:rsid w:val="008B717A"/>
    <w:rsid w:val="008D4DC6"/>
    <w:rsid w:val="00900396"/>
    <w:rsid w:val="00942B3F"/>
    <w:rsid w:val="009D4F87"/>
    <w:rsid w:val="00A12F90"/>
    <w:rsid w:val="00A3604D"/>
    <w:rsid w:val="00B45B81"/>
    <w:rsid w:val="00B476AC"/>
    <w:rsid w:val="00BF3609"/>
    <w:rsid w:val="00CF0176"/>
    <w:rsid w:val="00DA4730"/>
    <w:rsid w:val="00DC0E8F"/>
    <w:rsid w:val="00E036FF"/>
    <w:rsid w:val="00E469EF"/>
    <w:rsid w:val="00F02648"/>
    <w:rsid w:val="00F07C5A"/>
    <w:rsid w:val="00F729D5"/>
    <w:rsid w:val="00F9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930C"/>
  <w15:chartTrackingRefBased/>
  <w15:docId w15:val="{29229949-1784-4BB6-84A7-2388545E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0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0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0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0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0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0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0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0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0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0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0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0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01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01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01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01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01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01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0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0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0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0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0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01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01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01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0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01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011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2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97E"/>
  </w:style>
  <w:style w:type="paragraph" w:styleId="Stopka">
    <w:name w:val="footer"/>
    <w:basedOn w:val="Normalny"/>
    <w:link w:val="StopkaZnak"/>
    <w:uiPriority w:val="99"/>
    <w:unhideWhenUsed/>
    <w:rsid w:val="00722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97E"/>
  </w:style>
  <w:style w:type="paragraph" w:styleId="Bezodstpw">
    <w:name w:val="No Spacing"/>
    <w:link w:val="BezodstpwZnak"/>
    <w:uiPriority w:val="1"/>
    <w:qFormat/>
    <w:rsid w:val="008B717A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8B717A"/>
    <w:rPr>
      <w:rFonts w:eastAsiaTheme="minorEastAsia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07C5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50C90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533D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WzydA5MQQ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e/WzydA5MQQ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Staniszewska Małgorzata</dc:creator>
  <cp:keywords/>
  <dc:description/>
  <cp:lastModifiedBy>Kinga Pojmicz</cp:lastModifiedBy>
  <cp:revision>9</cp:revision>
  <cp:lastPrinted>2025-09-04T11:35:00Z</cp:lastPrinted>
  <dcterms:created xsi:type="dcterms:W3CDTF">2025-09-04T13:20:00Z</dcterms:created>
  <dcterms:modified xsi:type="dcterms:W3CDTF">2026-08-20T08:57:00Z</dcterms:modified>
</cp:coreProperties>
</file>