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C6B" w:rsidRDefault="00D80028">
      <w:r>
        <w:t>Załącznik nr 10 do Polityki bezpieczeństwa w zakresie ochrony danych osobowych Kasy Rolniczego Ubezpieczenia</w:t>
      </w:r>
      <w:bookmarkStart w:id="0" w:name="_GoBack"/>
      <w:bookmarkEnd w:id="0"/>
    </w:p>
    <w:p w:rsidR="00A50966" w:rsidRDefault="00A50966">
      <w:r>
        <w:t xml:space="preserve">Społecznego </w:t>
      </w:r>
    </w:p>
    <w:p w:rsidR="003276D0" w:rsidRDefault="00A50966" w:rsidP="00A50966">
      <w:pPr>
        <w:jc w:val="center"/>
        <w:rPr>
          <w:b/>
          <w:sz w:val="28"/>
          <w:szCs w:val="28"/>
        </w:rPr>
      </w:pPr>
      <w:r w:rsidRPr="003276D0">
        <w:rPr>
          <w:b/>
          <w:sz w:val="28"/>
          <w:szCs w:val="28"/>
        </w:rPr>
        <w:t xml:space="preserve">Klauzula informacyjna dotycząca przetwarzania danych osobowych w przypadku ich pozyskania od osoby, której dane dotyczą </w:t>
      </w:r>
    </w:p>
    <w:p w:rsidR="00664132" w:rsidRPr="003276D0" w:rsidRDefault="00A50966" w:rsidP="00A50966">
      <w:pPr>
        <w:jc w:val="center"/>
        <w:rPr>
          <w:b/>
          <w:sz w:val="28"/>
          <w:szCs w:val="28"/>
        </w:rPr>
      </w:pPr>
      <w:r w:rsidRPr="003276D0">
        <w:rPr>
          <w:b/>
          <w:sz w:val="28"/>
          <w:szCs w:val="28"/>
        </w:rPr>
        <w:t>(dotyczy klientów)</w:t>
      </w:r>
    </w:p>
    <w:tbl>
      <w:tblPr>
        <w:tblStyle w:val="Tabela-Siatka"/>
        <w:tblW w:w="10485" w:type="dxa"/>
        <w:tblLook w:val="04A0" w:firstRow="1" w:lastRow="0" w:firstColumn="1" w:lastColumn="0" w:noHBand="0" w:noVBand="1"/>
      </w:tblPr>
      <w:tblGrid>
        <w:gridCol w:w="4531"/>
        <w:gridCol w:w="5954"/>
      </w:tblGrid>
      <w:tr w:rsidR="00A50966" w:rsidTr="003276D0">
        <w:tc>
          <w:tcPr>
            <w:tcW w:w="4531" w:type="dxa"/>
          </w:tcPr>
          <w:p w:rsidR="00A50966" w:rsidRDefault="00A50966">
            <w:r>
              <w:t>1. Administrator danych</w:t>
            </w:r>
          </w:p>
        </w:tc>
        <w:tc>
          <w:tcPr>
            <w:tcW w:w="5954" w:type="dxa"/>
          </w:tcPr>
          <w:p w:rsidR="00A50966" w:rsidRDefault="00A50966">
            <w:r>
              <w:t>Kasa Rolniczego Ubezpieczenia Społecznego, Al. Niepodległości 190 00-608 Warszawa, którą reprezentuje Prezes Kasy Rolniczego Ubezpieczenia Społecznego</w:t>
            </w:r>
          </w:p>
        </w:tc>
      </w:tr>
      <w:tr w:rsidR="00A50966" w:rsidTr="003276D0">
        <w:tc>
          <w:tcPr>
            <w:tcW w:w="4531" w:type="dxa"/>
          </w:tcPr>
          <w:p w:rsidR="00A50966" w:rsidRDefault="00A50966">
            <w:r>
              <w:t>2. Dane kontaktowe inspektora ochrony danych</w:t>
            </w:r>
          </w:p>
        </w:tc>
        <w:tc>
          <w:tcPr>
            <w:tcW w:w="5954" w:type="dxa"/>
          </w:tcPr>
          <w:p w:rsidR="00A50966" w:rsidRDefault="00A50966">
            <w:r>
              <w:t>poczta elektroniczna na adres e-mail: iod@krus.gov.pl, poczta tradycyjna na adres: Kasa Rolniczego Ubezpieczenia Społecznego, Al. Niepodległości 190, 00-608 Warszawa z dopiskiem „Inspektor Ochrony Danych”</w:t>
            </w:r>
          </w:p>
        </w:tc>
      </w:tr>
      <w:tr w:rsidR="00A50966" w:rsidTr="003276D0">
        <w:tc>
          <w:tcPr>
            <w:tcW w:w="4531" w:type="dxa"/>
          </w:tcPr>
          <w:p w:rsidR="00A50966" w:rsidRDefault="00A50966">
            <w:r>
              <w:t>3. Cele przetwarzania danych</w:t>
            </w:r>
          </w:p>
        </w:tc>
        <w:tc>
          <w:tcPr>
            <w:tcW w:w="5954" w:type="dxa"/>
          </w:tcPr>
          <w:p w:rsidR="003276D0" w:rsidRDefault="00A50966">
            <w:r>
              <w:t xml:space="preserve">Pani/Pana dane osobowe przetwarzane będą w celu realizacji przepisów ustawy z dnia 20 grudnia 1990 r. o ubezpieczeniu społecznym rolników i zadań zleconych ustawą z dnia 27 sierpnia 2004 r. o świadczeniach opieki zdrowotnej finansowanych ze środków publicznych, w zakresie: </w:t>
            </w:r>
          </w:p>
          <w:p w:rsidR="003276D0" w:rsidRDefault="00A50966">
            <w:r>
              <w:t>1) podlegania ubezpieczeniu społecznemu rolników i opłacania składek na to ubezpieczenie;</w:t>
            </w:r>
          </w:p>
          <w:p w:rsidR="003276D0" w:rsidRDefault="00A50966">
            <w:r>
              <w:t xml:space="preserve"> 2) realizacji działań związanych z przyznawaniem i wypłatą świadczeń pienię</w:t>
            </w:r>
            <w:r w:rsidR="003276D0">
              <w:t xml:space="preserve">żnych z ubezpieczeń: </w:t>
            </w:r>
            <w:proofErr w:type="spellStart"/>
            <w:r w:rsidR="003276D0">
              <w:t>emerytalno</w:t>
            </w:r>
            <w:proofErr w:type="spellEnd"/>
            <w:r w:rsidR="003276D0">
              <w:t xml:space="preserve"> - </w:t>
            </w:r>
            <w:r>
              <w:t xml:space="preserve">rentowego oraz wypadkowego, chorobowego i macierzyńskiego, dodatków do tych świadczeń oraz innych świadczeń zleconych Kasie do wypłaty; </w:t>
            </w:r>
          </w:p>
          <w:p w:rsidR="003276D0" w:rsidRDefault="00A50966">
            <w:r>
              <w:t>3) działalności prewencyjnej na rzecz upowszechniania zasad ochrony zdrowia i życia w gospodarstwie rolnym;</w:t>
            </w:r>
          </w:p>
          <w:p w:rsidR="003276D0" w:rsidRDefault="00A50966">
            <w:r>
              <w:t xml:space="preserve"> 4) rehabilitacji leczniczej osób ubezpieczonych i uprawnionych do świadczeń z ubezpieczenia wykazujących całkowitą niezdolność do pracy w gospodarstwie rolnym, ale rokujących jej odzyskanie w wyniku leczenia i rehabilitacji, albo zagrożonych całkowitą niezdolnością do pracy w gospodarstwie rolnym; </w:t>
            </w:r>
          </w:p>
          <w:p w:rsidR="003276D0" w:rsidRDefault="00A50966">
            <w:r>
              <w:t xml:space="preserve">5) dwuinstancyjnego systemu orzecznictwa lekarskiego będącego podstawą do wydawania decyzji przyznających lub odmawiających prawa do świadczeń pieniężnych z ubezpieczenia </w:t>
            </w:r>
            <w:proofErr w:type="spellStart"/>
            <w:r>
              <w:t>emerytalno</w:t>
            </w:r>
            <w:proofErr w:type="spellEnd"/>
            <w:r>
              <w:t xml:space="preserve"> – rentowego oraz wypadkowego, chorobowego i macierzyńskiego;</w:t>
            </w:r>
          </w:p>
          <w:p w:rsidR="003276D0" w:rsidRDefault="00A50966">
            <w:r>
              <w:t xml:space="preserve"> 6) realizacji zadań związanych z koordynacją systemów zabezpieczenia społecznego i postanowień dwustronnych umów międzynarodowych o zabezpieczeniu społecznym; </w:t>
            </w:r>
          </w:p>
          <w:p w:rsidR="003276D0" w:rsidRDefault="00A50966">
            <w:r>
              <w:t xml:space="preserve">7) realizacji zadań związanych z obsługą ubezpieczenia zdrowotnego rolników, ich domowników, emerytów i rencistów, członków ich rodzin, a także pomocnika/pomocników rolnika, pełniąc zarazem na rzecz NFZ funkcję płatnika składek na ubezpieczenie; </w:t>
            </w:r>
          </w:p>
          <w:p w:rsidR="00A50966" w:rsidRDefault="00A50966">
            <w:r>
              <w:t>8) gromadzenia i aktualizowania danych osób znajdujących się w ewidencji Kasy</w:t>
            </w:r>
          </w:p>
        </w:tc>
      </w:tr>
      <w:tr w:rsidR="00A50966" w:rsidTr="003276D0">
        <w:tc>
          <w:tcPr>
            <w:tcW w:w="4531" w:type="dxa"/>
          </w:tcPr>
          <w:p w:rsidR="00A50966" w:rsidRDefault="00A50966">
            <w:r>
              <w:t>4. Podstawa przetwarzania danych</w:t>
            </w:r>
          </w:p>
        </w:tc>
        <w:tc>
          <w:tcPr>
            <w:tcW w:w="5954" w:type="dxa"/>
          </w:tcPr>
          <w:p w:rsidR="00A50966" w:rsidRDefault="00A50966">
            <w:r>
              <w:t xml:space="preserve">na podstawie art. 6 ust. 1 lit. c RODO oraz art. 9 ust. 2 lit. b i lit. h, to jest w związku z ciążącym na administratorze obowiązkiem wynikającym z przepisów prawa, w szczególności: - ustawy z dnia 20 grudnia 1990 r. o ubezpieczeniu społecznym rolników, - ustawy z dnia 27 sierpnia 2004 r. o świadczeniach opieki zdrowotnej finansowanych ze środków publicznych, - ustawy z </w:t>
            </w:r>
            <w:r>
              <w:lastRenderedPageBreak/>
              <w:t>dnia 13 października 1998 r. o systemie ubezpieczeń społecznyc</w:t>
            </w:r>
            <w:r w:rsidR="003276D0">
              <w:t>h</w:t>
            </w:r>
          </w:p>
        </w:tc>
      </w:tr>
      <w:tr w:rsidR="00A50966" w:rsidTr="003276D0">
        <w:tc>
          <w:tcPr>
            <w:tcW w:w="4531" w:type="dxa"/>
          </w:tcPr>
          <w:p w:rsidR="00A50966" w:rsidRDefault="00A50966" w:rsidP="00A50966">
            <w:r>
              <w:lastRenderedPageBreak/>
              <w:t xml:space="preserve">5. Prawnie uzasadniony cel realizowany przez administratora (jeżeli przetwarzanie odbywa się na podstawie art. 6 ust. 1 lit. f RODO </w:t>
            </w:r>
          </w:p>
        </w:tc>
        <w:tc>
          <w:tcPr>
            <w:tcW w:w="5954" w:type="dxa"/>
          </w:tcPr>
          <w:p w:rsidR="00A50966" w:rsidRDefault="00A50966">
            <w:r>
              <w:t>Nie dotyczy</w:t>
            </w:r>
          </w:p>
        </w:tc>
      </w:tr>
      <w:tr w:rsidR="00A50966" w:rsidTr="003276D0">
        <w:tc>
          <w:tcPr>
            <w:tcW w:w="4531" w:type="dxa"/>
          </w:tcPr>
          <w:p w:rsidR="00A50966" w:rsidRDefault="00A50966">
            <w:r>
              <w:t>6. Odbiorcy danych</w:t>
            </w:r>
          </w:p>
        </w:tc>
        <w:tc>
          <w:tcPr>
            <w:tcW w:w="5954" w:type="dxa"/>
          </w:tcPr>
          <w:p w:rsidR="00A50966" w:rsidRDefault="00A50966">
            <w:r>
              <w:t>Dane osobowe mogą być przekazywane do podmiotów przetwarzających dane w imieniu i na zlecenie Kasy oraz do osób i podmiotów uprawnionych do tego na podstawie przepisów prawa powszechnie obowiązującego</w:t>
            </w:r>
          </w:p>
        </w:tc>
      </w:tr>
      <w:tr w:rsidR="00A50966" w:rsidTr="003276D0">
        <w:tc>
          <w:tcPr>
            <w:tcW w:w="4531" w:type="dxa"/>
          </w:tcPr>
          <w:p w:rsidR="00A50966" w:rsidRDefault="00A50966" w:rsidP="00A50966">
            <w:r>
              <w:t xml:space="preserve">7. Czy dane będą przekazywane do państwa trzeciego lub organizacji międzynarodowej? </w:t>
            </w:r>
          </w:p>
        </w:tc>
        <w:tc>
          <w:tcPr>
            <w:tcW w:w="5954" w:type="dxa"/>
          </w:tcPr>
          <w:p w:rsidR="00A50966" w:rsidRDefault="00A50966">
            <w:r>
              <w:t>Dane nie będą przekazywane do państw trzecich ani organizacji międzynarodowych</w:t>
            </w:r>
          </w:p>
        </w:tc>
      </w:tr>
      <w:tr w:rsidR="00A50966" w:rsidTr="003276D0">
        <w:tc>
          <w:tcPr>
            <w:tcW w:w="4531" w:type="dxa"/>
          </w:tcPr>
          <w:p w:rsidR="00A50966" w:rsidRDefault="00A50966" w:rsidP="00A50966">
            <w:r>
              <w:t xml:space="preserve">8. Okres, przez który będą przetwarzane dane osobowe </w:t>
            </w:r>
          </w:p>
        </w:tc>
        <w:tc>
          <w:tcPr>
            <w:tcW w:w="5954" w:type="dxa"/>
          </w:tcPr>
          <w:p w:rsidR="00A50966" w:rsidRDefault="00A50966">
            <w:r>
              <w:t>Dane osobowe przechowywane będą przez okres wynikający z aktualnie obowiązujących przepisów kancelaryjnych w Kasie oraz przepisów prawa powszechnie obowiązującego</w:t>
            </w:r>
          </w:p>
        </w:tc>
      </w:tr>
      <w:tr w:rsidR="00A50966" w:rsidTr="003276D0">
        <w:tc>
          <w:tcPr>
            <w:tcW w:w="4531" w:type="dxa"/>
          </w:tcPr>
          <w:p w:rsidR="00A50966" w:rsidRDefault="00A50966" w:rsidP="003276D0">
            <w:r>
              <w:t xml:space="preserve">9. Prawa osoby, której dane są przetwarzane </w:t>
            </w:r>
          </w:p>
        </w:tc>
        <w:tc>
          <w:tcPr>
            <w:tcW w:w="5954" w:type="dxa"/>
          </w:tcPr>
          <w:p w:rsidR="00A50966" w:rsidRDefault="00A50966">
            <w:r>
              <w:t>9. Prawa osoby, której dane są przetwarzane a) żądania dostępu do danych osobowych, b) żądania sprostowania danych osobowych, c) żądania uzupełnienia niekompletnych danych osobowych, d) żądania ograniczenia przetwarzania danych osobowych, e) prawo do wniesienia skargi do organu nadzorczego zajmującego się ochroną danych osobowych, tj. Prezesa Urzędu Ochrony Danych Osobowych, ul. Stawki 2, 00-193 Warszawa, gdy uzna Pani/Pan, iż przetwarzanie danych osobowych Pani/Pana dotyczących, narusza przepisy ogólnego rozporządzenia o ochronie danych osobowych</w:t>
            </w:r>
          </w:p>
        </w:tc>
      </w:tr>
      <w:tr w:rsidR="00A50966" w:rsidTr="003276D0">
        <w:tc>
          <w:tcPr>
            <w:tcW w:w="4531" w:type="dxa"/>
          </w:tcPr>
          <w:p w:rsidR="00A50966" w:rsidRDefault="003276D0" w:rsidP="003276D0">
            <w:r>
              <w:t xml:space="preserve">10. Z czego wynika konieczność podania danych osobowych oraz czy osoba, której dane dotyczą, jest zobowiązana do ich podania </w:t>
            </w:r>
          </w:p>
        </w:tc>
        <w:tc>
          <w:tcPr>
            <w:tcW w:w="5954" w:type="dxa"/>
          </w:tcPr>
          <w:p w:rsidR="00A50966" w:rsidRDefault="003276D0">
            <w:r>
              <w:t>Przepisy prawa wskazane w rubryce 4,</w:t>
            </w:r>
          </w:p>
        </w:tc>
      </w:tr>
      <w:tr w:rsidR="00A50966" w:rsidTr="003276D0">
        <w:tc>
          <w:tcPr>
            <w:tcW w:w="4531" w:type="dxa"/>
          </w:tcPr>
          <w:p w:rsidR="00A50966" w:rsidRDefault="003276D0">
            <w:r>
              <w:t>11. Konsekwencje niepodania danych osobowych Podanie danych osobowych</w:t>
            </w:r>
          </w:p>
        </w:tc>
        <w:tc>
          <w:tcPr>
            <w:tcW w:w="5954" w:type="dxa"/>
          </w:tcPr>
          <w:p w:rsidR="00A50966" w:rsidRDefault="003276D0">
            <w:r>
              <w:t>11. Konsekwencje niepodania danych osobowych Podanie danych osobowych jest wymogiem ustawowym niezbędnym do zrealizowania praw i obowiązków stron postępowania.</w:t>
            </w:r>
          </w:p>
        </w:tc>
      </w:tr>
      <w:tr w:rsidR="00A50966" w:rsidTr="003276D0">
        <w:tc>
          <w:tcPr>
            <w:tcW w:w="4531" w:type="dxa"/>
          </w:tcPr>
          <w:p w:rsidR="00A50966" w:rsidRDefault="003276D0">
            <w:r>
              <w:t xml:space="preserve">12. Czy dane osobowe będą wykorzystywane do zautomatyzowanego podawania decyzji, w tym profilowania </w:t>
            </w:r>
          </w:p>
        </w:tc>
        <w:tc>
          <w:tcPr>
            <w:tcW w:w="5954" w:type="dxa"/>
          </w:tcPr>
          <w:p w:rsidR="00A50966" w:rsidRDefault="003276D0">
            <w:r>
              <w:t>Nie</w:t>
            </w:r>
          </w:p>
        </w:tc>
      </w:tr>
    </w:tbl>
    <w:p w:rsidR="00A50966" w:rsidRDefault="00A50966"/>
    <w:p w:rsidR="003276D0" w:rsidRDefault="003276D0"/>
    <w:p w:rsidR="003276D0" w:rsidRDefault="003276D0">
      <w:r>
        <w:t xml:space="preserve"> </w:t>
      </w:r>
    </w:p>
    <w:p w:rsidR="003276D0" w:rsidRDefault="003276D0" w:rsidP="003276D0">
      <w:pPr>
        <w:jc w:val="center"/>
      </w:pPr>
      <w:r>
        <w:t>Zapoznałam/ zapoznałem się *…………………………………………………………………</w:t>
      </w:r>
    </w:p>
    <w:p w:rsidR="003276D0" w:rsidRDefault="003276D0" w:rsidP="003276D0">
      <w:pPr>
        <w:jc w:val="center"/>
      </w:pPr>
      <w:r>
        <w:t xml:space="preserve">                                                        (miejscowość, data i czytelny podpis)</w:t>
      </w:r>
    </w:p>
    <w:sectPr w:rsidR="003276D0" w:rsidSect="003276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66"/>
    <w:rsid w:val="003276D0"/>
    <w:rsid w:val="00664132"/>
    <w:rsid w:val="008505E2"/>
    <w:rsid w:val="00A50966"/>
    <w:rsid w:val="00D33C6B"/>
    <w:rsid w:val="00D800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377"/>
  <w15:chartTrackingRefBased/>
  <w15:docId w15:val="{99CAED9C-BF12-4CB1-9C6B-0AF92B71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50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276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276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706</Words>
  <Characters>4238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Domańska</dc:creator>
  <cp:keywords/>
  <dc:description/>
  <cp:lastModifiedBy>Agnieszka Domańska</cp:lastModifiedBy>
  <cp:revision>4</cp:revision>
  <cp:lastPrinted>2025-07-24T07:44:00Z</cp:lastPrinted>
  <dcterms:created xsi:type="dcterms:W3CDTF">2025-07-24T06:52:00Z</dcterms:created>
  <dcterms:modified xsi:type="dcterms:W3CDTF">2025-08-14T09:04:00Z</dcterms:modified>
</cp:coreProperties>
</file>