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CA2B7" w14:textId="77777777" w:rsidR="00413948" w:rsidRPr="00D17E81" w:rsidRDefault="00413948">
      <w:pPr>
        <w:pStyle w:val="Standard"/>
        <w:jc w:val="center"/>
        <w:rPr>
          <w:rFonts w:cstheme="minorHAnsi"/>
          <w:b/>
          <w:sz w:val="22"/>
        </w:rPr>
      </w:pPr>
      <w:r w:rsidRPr="00D17E81">
        <w:rPr>
          <w:rFonts w:cstheme="minorHAnsi"/>
          <w:b/>
          <w:sz w:val="22"/>
        </w:rPr>
        <w:t>OBOWIĄZEK INFORMACYJNY</w:t>
      </w:r>
    </w:p>
    <w:p w14:paraId="34C708A0" w14:textId="3864C028" w:rsidR="0021328B" w:rsidRDefault="00AA0307">
      <w:pPr>
        <w:pStyle w:val="Standard"/>
        <w:jc w:val="center"/>
        <w:rPr>
          <w:rFonts w:cstheme="minorHAnsi"/>
          <w:b/>
          <w:sz w:val="22"/>
        </w:rPr>
      </w:pPr>
      <w:r w:rsidRPr="00D17E81">
        <w:rPr>
          <w:rFonts w:cstheme="minorHAnsi"/>
          <w:b/>
          <w:sz w:val="22"/>
        </w:rPr>
        <w:t>ZWROT PODATKU AKCYZOWEGO</w:t>
      </w:r>
    </w:p>
    <w:p w14:paraId="66ECD8C6" w14:textId="77777777" w:rsidR="00A108F8" w:rsidRPr="00D17E81" w:rsidRDefault="00A108F8">
      <w:pPr>
        <w:pStyle w:val="Standard"/>
        <w:jc w:val="center"/>
        <w:rPr>
          <w:rFonts w:cstheme="minorHAnsi"/>
          <w:sz w:val="22"/>
        </w:rPr>
      </w:pPr>
    </w:p>
    <w:p w14:paraId="52A2B18C" w14:textId="77777777" w:rsidR="0021328B" w:rsidRPr="00D17E81" w:rsidRDefault="0021328B">
      <w:pPr>
        <w:pStyle w:val="Standard"/>
        <w:jc w:val="center"/>
        <w:rPr>
          <w:rFonts w:cstheme="minorHAnsi"/>
          <w:sz w:val="22"/>
        </w:rPr>
      </w:pPr>
    </w:p>
    <w:p w14:paraId="46823661" w14:textId="77777777" w:rsidR="0021328B" w:rsidRPr="00D17E81" w:rsidRDefault="00AA0307">
      <w:pPr>
        <w:pStyle w:val="Standard"/>
        <w:jc w:val="both"/>
        <w:rPr>
          <w:rFonts w:cstheme="minorHAnsi"/>
          <w:sz w:val="22"/>
        </w:rPr>
      </w:pPr>
      <w:r w:rsidRPr="00D17E81">
        <w:rPr>
          <w:rFonts w:eastAsia="Times New Roman" w:cstheme="minorHAnsi"/>
          <w:sz w:val="22"/>
          <w:lang w:eastAsia="pl-PL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danych), dalej: RODO, przekazujemy następujące informacje:</w:t>
      </w:r>
    </w:p>
    <w:p w14:paraId="0C6CFE02" w14:textId="77777777" w:rsidR="0021328B" w:rsidRPr="00D17E81" w:rsidRDefault="0021328B">
      <w:pPr>
        <w:pStyle w:val="Standard"/>
        <w:jc w:val="both"/>
        <w:rPr>
          <w:rFonts w:eastAsia="Times New Roman" w:cstheme="minorHAnsi"/>
          <w:sz w:val="22"/>
          <w:lang w:eastAsia="pl-PL"/>
        </w:rPr>
      </w:pPr>
    </w:p>
    <w:p w14:paraId="558B4922" w14:textId="2AAFD48D" w:rsidR="00D17E81" w:rsidRDefault="00D17E81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eastAsia="Times New Roman" w:cstheme="minorHAnsi"/>
          <w:sz w:val="22"/>
          <w:lang w:eastAsia="pl-PL"/>
        </w:rPr>
        <w:t xml:space="preserve">Administratorem danych osobowych jest </w:t>
      </w:r>
      <w:r w:rsidRPr="00D17E81">
        <w:rPr>
          <w:rFonts w:cstheme="minorHAnsi"/>
          <w:b/>
          <w:sz w:val="22"/>
          <w:lang w:eastAsia="pl-PL"/>
        </w:rPr>
        <w:t xml:space="preserve">Wójt </w:t>
      </w:r>
      <w:r w:rsidR="00A108F8">
        <w:rPr>
          <w:rFonts w:cstheme="minorHAnsi"/>
          <w:b/>
          <w:sz w:val="22"/>
          <w:lang w:eastAsia="pl-PL"/>
        </w:rPr>
        <w:t>Gminy Jednorożec, ul. Odrodzenia 14,</w:t>
      </w:r>
      <w:r w:rsidR="00A108F8">
        <w:rPr>
          <w:rFonts w:cstheme="minorHAnsi"/>
          <w:b/>
          <w:sz w:val="22"/>
          <w:lang w:eastAsia="pl-PL"/>
        </w:rPr>
        <w:br/>
        <w:t xml:space="preserve"> 06-323  Jednorożec</w:t>
      </w:r>
    </w:p>
    <w:p w14:paraId="18E2DD66" w14:textId="56BC58A5" w:rsidR="00D17E81" w:rsidRDefault="00D17E81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eastAsia="Times New Roman" w:cstheme="minorHAnsi"/>
          <w:sz w:val="22"/>
          <w:lang w:eastAsia="pl-PL"/>
        </w:rPr>
        <w:t>Administrator wyznaczył Inspektora Ochrony Danych Osobowych, z którym można kontaktować się pod adresem email:</w:t>
      </w:r>
      <w:hyperlink r:id="rId5" w:history="1">
        <w:r w:rsidRPr="00D17E81">
          <w:rPr>
            <w:rStyle w:val="Hipercze"/>
            <w:rFonts w:eastAsia="Times New Roman" w:cstheme="minorHAnsi"/>
            <w:sz w:val="22"/>
            <w:lang w:eastAsia="pl-PL"/>
          </w:rPr>
          <w:t>iod.r.andrzejewski@szkoleniaprawnicze.com.pl</w:t>
        </w:r>
      </w:hyperlink>
      <w:r w:rsidRPr="00D17E81">
        <w:rPr>
          <w:rFonts w:eastAsia="Times New Roman" w:cstheme="minorHAnsi"/>
          <w:sz w:val="22"/>
          <w:lang w:eastAsia="pl-PL"/>
        </w:rPr>
        <w:t xml:space="preserve">; </w:t>
      </w:r>
      <w:r w:rsidRPr="00D17E81">
        <w:rPr>
          <w:rFonts w:cstheme="minorHAnsi"/>
          <w:sz w:val="22"/>
        </w:rPr>
        <w:t>tel. 504 976</w:t>
      </w:r>
      <w:r>
        <w:rPr>
          <w:rFonts w:cstheme="minorHAnsi"/>
          <w:sz w:val="22"/>
        </w:rPr>
        <w:t> </w:t>
      </w:r>
      <w:r w:rsidRPr="00D17E81">
        <w:rPr>
          <w:rFonts w:cstheme="minorHAnsi"/>
          <w:sz w:val="22"/>
        </w:rPr>
        <w:t>690.</w:t>
      </w:r>
    </w:p>
    <w:p w14:paraId="7426DABC" w14:textId="77777777" w:rsidR="00D17E81" w:rsidRP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Pani/Pana dane osobowe przetwarzane będą w celach:</w:t>
      </w:r>
    </w:p>
    <w:p w14:paraId="08E05984" w14:textId="77777777" w:rsidR="00D17E81" w:rsidRP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 xml:space="preserve">przyjmowania i rozpatrywania wniosków i wydawania decyzji z zakresu zwrotu podatku akcyzowego zawartego w cenie oleju napędowego wykorzystywanego do produkcji rolnej; a ich przetwarzanie jest niezbędne do wypełnienia obowiązków prawnych ciążących na Administratorze, na podstawie Art. 6 ust. 1 lit. c, e RODO, </w:t>
      </w:r>
      <w:r w:rsidRPr="00D17E81">
        <w:rPr>
          <w:rFonts w:cstheme="minorHAnsi"/>
          <w:color w:val="000000"/>
          <w:sz w:val="22"/>
        </w:rPr>
        <w:t>art. 5 ust. 1 ustawy z dnia 10 marca 2006 r. o zwrocie podatku akcyzowego zawartego w cenie oleju napędowego wykorzystywanego do produkcji rolnej,</w:t>
      </w:r>
    </w:p>
    <w:p w14:paraId="3C3BCB4C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 xml:space="preserve">sporządzania oraz przedstawiania sprawozdań o udzielenie pomocy publicznej albo informacji o udzieleniu takiej pomocy a ich przetwarzanie jest niezbędne do wypełnienia obowiązków prawnych ciążących na Administratorze, na podstawie Art. 6 ust. 1 lit. c, e RODO, </w:t>
      </w:r>
      <w:r w:rsidRPr="00D17E81">
        <w:rPr>
          <w:rFonts w:cstheme="minorHAnsi"/>
          <w:color w:val="000000"/>
          <w:sz w:val="22"/>
        </w:rPr>
        <w:t>art. 32a ust. 1 ustawy z dnia 30 kwietnia 2004 r. o postępowaniu w sprawach dotyczących pomocy publicznej;</w:t>
      </w:r>
    </w:p>
    <w:p w14:paraId="183F3A5A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realizacji potrzeb administracji wewnętrznej, utrzymania infrastruktury IT, statystyki, raportowania itp. -  na podstawie Art. 6 ust. 1 lit. c, e RODO.</w:t>
      </w:r>
    </w:p>
    <w:p w14:paraId="73DD4B25" w14:textId="77777777" w:rsid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Odbiorcami Pani/Pana danych osobowych będą wyłącznie:</w:t>
      </w:r>
    </w:p>
    <w:p w14:paraId="1383E11C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podmioty uprawnione do uzyskania danych osobowych na podstawie przepisów prawa,</w:t>
      </w:r>
    </w:p>
    <w:p w14:paraId="6D9233A6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inne podmioty, które na podstawie stosownych umów świadczą usługi na rzecz Administratora.</w:t>
      </w:r>
      <w:r w:rsidRPr="00D17E81">
        <w:rPr>
          <w:rFonts w:eastAsia="Times New Roman" w:cstheme="minorHAnsi"/>
          <w:sz w:val="22"/>
          <w:lang w:eastAsia="pl-PL"/>
        </w:rPr>
        <w:t xml:space="preserve"> </w:t>
      </w:r>
    </w:p>
    <w:p w14:paraId="34046555" w14:textId="77777777" w:rsid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 tym rozporządzenie Prezesa Rady Ministrów z dnia 18 stycznia 2011 r. w sprawie instrukcji kancelaryjnej, jednolitych rzeczowych wykazów akt oraz instrukcji w sprawie organizacji i zakresu działania archiwów zakładowych.</w:t>
      </w:r>
    </w:p>
    <w:p w14:paraId="30859444" w14:textId="77777777" w:rsid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Posiada Pani/Pan prawo żądania od Administratora (z zastrzeżeniem ograniczeń wynikających z przepisów prawa):</w:t>
      </w:r>
    </w:p>
    <w:p w14:paraId="61DE77BD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 xml:space="preserve">dostępu do danych osobowych, </w:t>
      </w:r>
    </w:p>
    <w:p w14:paraId="41FDF185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 xml:space="preserve">prawo do ich sprostowania, </w:t>
      </w:r>
    </w:p>
    <w:p w14:paraId="28CCBE0F" w14:textId="77777777" w:rsidR="00D17E81" w:rsidRDefault="00AA0307" w:rsidP="00D17E81">
      <w:pPr>
        <w:pStyle w:val="Standard"/>
        <w:numPr>
          <w:ilvl w:val="1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prawo do wniesienia sprzeciwu wobec przetwarzania, wówczas Administrator przestanie je przetwarzać, chyba że będzie w stanie wykazać, że w stosunku do tych danych istnieją ważne prawnie uzasadnione podstawy do przetwarzania, nadrzędne wobec interesów, praw i wolności osoby, której dane dotyczą lub podstawy do ustalenia, dochodzenia i obrony roszczeń.</w:t>
      </w:r>
    </w:p>
    <w:p w14:paraId="12A7C939" w14:textId="77777777" w:rsid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Ma Pani/Pan prawo wniesienia skargi do organu nadzorczego.</w:t>
      </w:r>
    </w:p>
    <w:p w14:paraId="6845CC41" w14:textId="77777777" w:rsidR="00D17E81" w:rsidRP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Podanie danych osobowych w zakresie wymaganym przepisami prawa jest obligatoryjne.</w:t>
      </w:r>
    </w:p>
    <w:p w14:paraId="5658311C" w14:textId="77777777" w:rsidR="00D17E81" w:rsidRDefault="00AA0307" w:rsidP="00D17E81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color w:val="000000"/>
          <w:sz w:val="22"/>
        </w:rPr>
        <w:t xml:space="preserve">Dane osobowe nie będą przekazywane do państwa trzeciego ani organizacji międzynarodowej. </w:t>
      </w:r>
    </w:p>
    <w:p w14:paraId="5B8A5166" w14:textId="776C0669" w:rsidR="0021328B" w:rsidRPr="00A108F8" w:rsidRDefault="00AA0307" w:rsidP="00A108F8">
      <w:pPr>
        <w:pStyle w:val="Standard"/>
        <w:numPr>
          <w:ilvl w:val="0"/>
          <w:numId w:val="10"/>
        </w:numPr>
        <w:jc w:val="both"/>
        <w:rPr>
          <w:rFonts w:cstheme="minorHAnsi"/>
          <w:bCs/>
          <w:sz w:val="22"/>
        </w:rPr>
      </w:pPr>
      <w:r w:rsidRPr="00D17E81">
        <w:rPr>
          <w:rFonts w:cstheme="minorHAnsi"/>
          <w:sz w:val="22"/>
        </w:rPr>
        <w:t>Pani/Pana dane osobowe nie będą podlegały automatycznemu podejmowaniu decyzji, w tym profilowaniu.</w:t>
      </w:r>
    </w:p>
    <w:sectPr w:rsidR="0021328B" w:rsidRPr="00A108F8" w:rsidSect="00A108F8">
      <w:pgSz w:w="11906" w:h="16838" w:code="9"/>
      <w:pgMar w:top="1440" w:right="1077" w:bottom="1440" w:left="107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AD7CFF"/>
    <w:multiLevelType w:val="multilevel"/>
    <w:tmpl w:val="410E0D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DD2E74"/>
    <w:multiLevelType w:val="multilevel"/>
    <w:tmpl w:val="78F010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41C7C"/>
    <w:multiLevelType w:val="multilevel"/>
    <w:tmpl w:val="10D87C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1A241FFA"/>
    <w:multiLevelType w:val="multilevel"/>
    <w:tmpl w:val="E706823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443C3F"/>
    <w:multiLevelType w:val="multilevel"/>
    <w:tmpl w:val="F15CF7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F2110C"/>
    <w:multiLevelType w:val="multilevel"/>
    <w:tmpl w:val="682859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29457E"/>
    <w:multiLevelType w:val="hybridMultilevel"/>
    <w:tmpl w:val="6B7A8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F7D2F"/>
    <w:multiLevelType w:val="hybridMultilevel"/>
    <w:tmpl w:val="C0785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C3D05"/>
    <w:multiLevelType w:val="multilevel"/>
    <w:tmpl w:val="707A62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170491"/>
    <w:multiLevelType w:val="multilevel"/>
    <w:tmpl w:val="C8F27E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18716430">
    <w:abstractNumId w:val="1"/>
  </w:num>
  <w:num w:numId="2" w16cid:durableId="79065857">
    <w:abstractNumId w:val="8"/>
  </w:num>
  <w:num w:numId="3" w16cid:durableId="57366667">
    <w:abstractNumId w:val="0"/>
  </w:num>
  <w:num w:numId="4" w16cid:durableId="681391920">
    <w:abstractNumId w:val="4"/>
  </w:num>
  <w:num w:numId="5" w16cid:durableId="407963279">
    <w:abstractNumId w:val="9"/>
  </w:num>
  <w:num w:numId="6" w16cid:durableId="1047801113">
    <w:abstractNumId w:val="5"/>
  </w:num>
  <w:num w:numId="7" w16cid:durableId="1829248206">
    <w:abstractNumId w:val="3"/>
  </w:num>
  <w:num w:numId="8" w16cid:durableId="1813281243">
    <w:abstractNumId w:val="2"/>
  </w:num>
  <w:num w:numId="9" w16cid:durableId="1245535343">
    <w:abstractNumId w:val="6"/>
  </w:num>
  <w:num w:numId="10" w16cid:durableId="1494251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28B"/>
    <w:rsid w:val="000D0402"/>
    <w:rsid w:val="00182D1D"/>
    <w:rsid w:val="0021328B"/>
    <w:rsid w:val="00222988"/>
    <w:rsid w:val="00413948"/>
    <w:rsid w:val="009B7339"/>
    <w:rsid w:val="00A108F8"/>
    <w:rsid w:val="00AA0307"/>
    <w:rsid w:val="00B6206A"/>
    <w:rsid w:val="00C6708B"/>
    <w:rsid w:val="00D17E81"/>
    <w:rsid w:val="00D3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4FF9"/>
  <w15:docId w15:val="{8A4FBB49-2E2B-4030-981A-F100845A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1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F87DB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semiHidden/>
    <w:qFormat/>
    <w:rsid w:val="003D51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qFormat/>
    <w:rsid w:val="00160AB3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semiHidden/>
    <w:rsid w:val="003D51E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866011"/>
    <w:pPr>
      <w:textAlignment w:val="baseline"/>
    </w:pPr>
    <w:rPr>
      <w:rFonts w:eastAsia="SimSun" w:cs="Calibri"/>
      <w:kern w:val="2"/>
      <w:sz w:val="24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28026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3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.andrzejewski@szkoleniaprawnicz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Agnieszka Obrębska</cp:lastModifiedBy>
  <cp:revision>25</cp:revision>
  <cp:lastPrinted>2024-07-30T06:56:00Z</cp:lastPrinted>
  <dcterms:created xsi:type="dcterms:W3CDTF">2020-09-12T12:01:00Z</dcterms:created>
  <dcterms:modified xsi:type="dcterms:W3CDTF">2024-07-30T07:13:00Z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