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7B737040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 xml:space="preserve">UCHWAŁA NR </w:t>
      </w:r>
      <w:r w:rsidR="00532F98">
        <w:rPr>
          <w:rFonts w:cstheme="minorHAnsi"/>
          <w:b/>
          <w:bCs/>
          <w:sz w:val="24"/>
          <w:szCs w:val="24"/>
        </w:rPr>
        <w:t>SOK.0007.8.2023</w:t>
      </w:r>
    </w:p>
    <w:p w14:paraId="0EED502B" w14:textId="77777777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>RADY GMINY JEDNOROŻEC</w:t>
      </w:r>
    </w:p>
    <w:p w14:paraId="41294595" w14:textId="58A68F48" w:rsidR="002F2A67" w:rsidRPr="001A78B8" w:rsidRDefault="002F2A67" w:rsidP="002F2A67">
      <w:pPr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 xml:space="preserve">z dnia </w:t>
      </w:r>
      <w:r w:rsidR="00532F98">
        <w:rPr>
          <w:rFonts w:cstheme="minorHAnsi"/>
          <w:sz w:val="24"/>
          <w:szCs w:val="24"/>
        </w:rPr>
        <w:t xml:space="preserve">26 stycznia </w:t>
      </w:r>
      <w:r w:rsidRPr="001A78B8">
        <w:rPr>
          <w:rFonts w:cstheme="minorHAnsi"/>
          <w:sz w:val="24"/>
          <w:szCs w:val="24"/>
        </w:rPr>
        <w:t>2023 r.</w:t>
      </w:r>
    </w:p>
    <w:p w14:paraId="675F354D" w14:textId="77777777" w:rsidR="002F2A67" w:rsidRPr="001A78B8" w:rsidRDefault="002F2A67" w:rsidP="002F2A67">
      <w:pPr>
        <w:jc w:val="center"/>
        <w:rPr>
          <w:rFonts w:cstheme="minorHAnsi"/>
          <w:sz w:val="24"/>
          <w:szCs w:val="24"/>
        </w:rPr>
      </w:pPr>
    </w:p>
    <w:p w14:paraId="4A8CB273" w14:textId="6C92E94A" w:rsidR="002F2A67" w:rsidRPr="001A78B8" w:rsidRDefault="001A5FA6" w:rsidP="002F2A6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zmieniająca uchwałę </w:t>
      </w:r>
      <w:r w:rsidR="002F2A67" w:rsidRPr="001A78B8">
        <w:rPr>
          <w:rFonts w:cstheme="minorHAnsi"/>
          <w:b/>
          <w:bCs/>
          <w:sz w:val="24"/>
          <w:szCs w:val="24"/>
        </w:rPr>
        <w:t>w sprawie</w:t>
      </w:r>
      <w:r>
        <w:rPr>
          <w:rFonts w:cstheme="minorHAnsi"/>
          <w:b/>
          <w:bCs/>
          <w:sz w:val="24"/>
          <w:szCs w:val="24"/>
        </w:rPr>
        <w:t xml:space="preserve"> Regulaminu utrzymania czystości i porządku na terenie gminy Jednorożec</w:t>
      </w:r>
      <w:r w:rsidR="002F2A67" w:rsidRPr="001A78B8">
        <w:rPr>
          <w:rFonts w:cstheme="minorHAnsi"/>
          <w:b/>
          <w:bCs/>
          <w:sz w:val="24"/>
          <w:szCs w:val="24"/>
        </w:rPr>
        <w:t xml:space="preserve"> </w:t>
      </w:r>
    </w:p>
    <w:p w14:paraId="49EC1E2E" w14:textId="024E9545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</w:p>
    <w:p w14:paraId="1BC12148" w14:textId="2549BC14" w:rsidR="002F2A67" w:rsidRPr="001A78B8" w:rsidRDefault="002F2A67" w:rsidP="00504F1C">
      <w:pPr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Na podstawie art. 18 ust. 2 pkt 15</w:t>
      </w:r>
      <w:r w:rsidR="001A5FA6">
        <w:rPr>
          <w:rFonts w:cstheme="minorHAnsi"/>
          <w:sz w:val="24"/>
          <w:szCs w:val="24"/>
        </w:rPr>
        <w:t>, art. 40 ust. 1, art. 41 ust. 1 i art. 42</w:t>
      </w:r>
      <w:r w:rsidRPr="001A78B8">
        <w:rPr>
          <w:rFonts w:cstheme="minorHAnsi"/>
          <w:sz w:val="24"/>
          <w:szCs w:val="24"/>
        </w:rPr>
        <w:t xml:space="preserve"> ustawy z dnia 8 marca 1990 r. o samorządzie gminnym (tekst jedn. Dz. U. z 2023 r., poz. 40) oraz art.</w:t>
      </w:r>
      <w:r w:rsidR="001A78B8">
        <w:rPr>
          <w:rFonts w:cstheme="minorHAnsi"/>
          <w:sz w:val="24"/>
          <w:szCs w:val="24"/>
        </w:rPr>
        <w:t xml:space="preserve"> 4 </w:t>
      </w:r>
      <w:r w:rsidR="001A5FA6">
        <w:rPr>
          <w:rFonts w:cstheme="minorHAnsi"/>
          <w:sz w:val="24"/>
          <w:szCs w:val="24"/>
        </w:rPr>
        <w:t xml:space="preserve">ust. 1, 2 i 2a </w:t>
      </w:r>
      <w:r w:rsidRPr="001A78B8">
        <w:rPr>
          <w:rFonts w:cstheme="minorHAnsi"/>
          <w:sz w:val="24"/>
          <w:szCs w:val="24"/>
        </w:rPr>
        <w:t>ustawy z dnia 13 września 1996 r. o utrzymaniu czystości i porządku w gminach (</w:t>
      </w:r>
      <w:r w:rsidR="0083026D" w:rsidRPr="001A78B8">
        <w:rPr>
          <w:rFonts w:cstheme="minorHAnsi"/>
          <w:sz w:val="24"/>
          <w:szCs w:val="24"/>
        </w:rPr>
        <w:t xml:space="preserve">tekst jedn. Dz. U. z 2022 r., poz. 2519 ze zm.), </w:t>
      </w:r>
      <w:r w:rsidR="001A5FA6">
        <w:rPr>
          <w:rFonts w:cstheme="minorHAnsi"/>
          <w:sz w:val="24"/>
          <w:szCs w:val="24"/>
        </w:rPr>
        <w:t xml:space="preserve">po zasięgnięciu opinii Państwowego Powiatowego Inspektora Sanitarnego w Przasnyszu, </w:t>
      </w:r>
      <w:r w:rsidR="0083026D" w:rsidRPr="001A78B8">
        <w:rPr>
          <w:rFonts w:cstheme="minorHAnsi"/>
          <w:sz w:val="24"/>
          <w:szCs w:val="24"/>
        </w:rPr>
        <w:t>Rada Gminy Jednorożec uchwala, co następuje:</w:t>
      </w:r>
    </w:p>
    <w:p w14:paraId="0D17102C" w14:textId="18C11752" w:rsidR="006B5875" w:rsidRDefault="006B5875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§1.</w:t>
      </w:r>
    </w:p>
    <w:p w14:paraId="42A86647" w14:textId="5A36A59B" w:rsidR="001A5FA6" w:rsidRDefault="001A5FA6" w:rsidP="008B6062">
      <w:p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8B6062">
        <w:rPr>
          <w:rFonts w:cstheme="minorHAnsi"/>
          <w:sz w:val="24"/>
          <w:szCs w:val="24"/>
        </w:rPr>
        <w:t xml:space="preserve">załączniku do </w:t>
      </w:r>
      <w:r>
        <w:rPr>
          <w:rFonts w:cstheme="minorHAnsi"/>
          <w:sz w:val="24"/>
          <w:szCs w:val="24"/>
        </w:rPr>
        <w:t>uchwa</w:t>
      </w:r>
      <w:r w:rsidR="008B6062">
        <w:rPr>
          <w:rFonts w:cstheme="minorHAnsi"/>
          <w:sz w:val="24"/>
          <w:szCs w:val="24"/>
        </w:rPr>
        <w:t>ły</w:t>
      </w:r>
      <w:r>
        <w:rPr>
          <w:rFonts w:cstheme="minorHAnsi"/>
          <w:sz w:val="24"/>
          <w:szCs w:val="24"/>
        </w:rPr>
        <w:t xml:space="preserve"> nr SOK.0007.7.2021 Rady Gminy Jednorożec z dnia 29 stycznia 2021 r.</w:t>
      </w:r>
      <w:r w:rsidR="00DB36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sprawie Reg</w:t>
      </w:r>
      <w:r w:rsidR="008B6062">
        <w:rPr>
          <w:rFonts w:cstheme="minorHAnsi"/>
          <w:sz w:val="24"/>
          <w:szCs w:val="24"/>
        </w:rPr>
        <w:t xml:space="preserve">ulaminu utrzymania czystości i porządku na terenie gminy Jednorożec </w:t>
      </w:r>
      <w:r w:rsidR="00DB3619">
        <w:rPr>
          <w:rFonts w:cstheme="minorHAnsi"/>
          <w:sz w:val="24"/>
          <w:szCs w:val="24"/>
        </w:rPr>
        <w:br/>
        <w:t>(Dz. Urz. Woj. Maz. z 2021 r. poz. 1173)</w:t>
      </w:r>
      <w:r w:rsidR="00A07627">
        <w:rPr>
          <w:rFonts w:cstheme="minorHAnsi"/>
          <w:sz w:val="24"/>
          <w:szCs w:val="24"/>
        </w:rPr>
        <w:t>,</w:t>
      </w:r>
      <w:r w:rsidR="00DB3619">
        <w:rPr>
          <w:rFonts w:cstheme="minorHAnsi"/>
          <w:sz w:val="24"/>
          <w:szCs w:val="24"/>
        </w:rPr>
        <w:t xml:space="preserve"> </w:t>
      </w:r>
      <w:r w:rsidR="008B6062">
        <w:rPr>
          <w:rFonts w:cstheme="minorHAnsi"/>
          <w:sz w:val="24"/>
          <w:szCs w:val="24"/>
        </w:rPr>
        <w:t>wprowadza się następując</w:t>
      </w:r>
      <w:r w:rsidR="00DB3619">
        <w:rPr>
          <w:rFonts w:cstheme="minorHAnsi"/>
          <w:sz w:val="24"/>
          <w:szCs w:val="24"/>
        </w:rPr>
        <w:t>e</w:t>
      </w:r>
      <w:r w:rsidR="008B6062">
        <w:rPr>
          <w:rFonts w:cstheme="minorHAnsi"/>
          <w:sz w:val="24"/>
          <w:szCs w:val="24"/>
        </w:rPr>
        <w:t xml:space="preserve"> zmiany:</w:t>
      </w:r>
    </w:p>
    <w:p w14:paraId="3452522C" w14:textId="51B09E93" w:rsidR="008B6062" w:rsidRDefault="008B6062" w:rsidP="008B606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1A78B8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2 ust. 2 pkt. 14 otrzymuje następujące brzmienie:</w:t>
      </w:r>
    </w:p>
    <w:p w14:paraId="4CD01009" w14:textId="38B1BC21" w:rsidR="008B6062" w:rsidRDefault="008B6062" w:rsidP="008B6062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,,14) odpady budowlane i rozbiórkowe z gospodarstw domowych”</w:t>
      </w:r>
      <w:r w:rsidR="002E3972">
        <w:rPr>
          <w:rFonts w:cstheme="minorHAnsi"/>
          <w:sz w:val="24"/>
          <w:szCs w:val="24"/>
        </w:rPr>
        <w:t>,</w:t>
      </w:r>
    </w:p>
    <w:p w14:paraId="158B223F" w14:textId="2F42CF86" w:rsidR="002A41D2" w:rsidRDefault="002A41D2" w:rsidP="002A41D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8B6062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6 </w:t>
      </w:r>
      <w:r w:rsidRPr="008B6062">
        <w:rPr>
          <w:rFonts w:cstheme="minorHAnsi"/>
          <w:sz w:val="24"/>
          <w:szCs w:val="24"/>
        </w:rPr>
        <w:t xml:space="preserve">ust. </w:t>
      </w:r>
      <w:r>
        <w:rPr>
          <w:rFonts w:cstheme="minorHAnsi"/>
          <w:sz w:val="24"/>
          <w:szCs w:val="24"/>
        </w:rPr>
        <w:t>1</w:t>
      </w:r>
      <w:r w:rsidRPr="008B6062">
        <w:rPr>
          <w:rFonts w:cstheme="minorHAnsi"/>
          <w:sz w:val="24"/>
          <w:szCs w:val="24"/>
        </w:rPr>
        <w:t xml:space="preserve"> otrzymuje następujące brzmienie:</w:t>
      </w:r>
    </w:p>
    <w:p w14:paraId="31201FB9" w14:textId="0A4D4ABA" w:rsidR="002A41D2" w:rsidRDefault="002A41D2" w:rsidP="002A41D2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,,1. Na nieruchomościach położonych na terenie gminy do zbierania odpadów komunalnych dopuszcza się:</w:t>
      </w:r>
    </w:p>
    <w:p w14:paraId="523874AC" w14:textId="10FA639B" w:rsidR="002A41D2" w:rsidRDefault="002A41D2" w:rsidP="002A41D2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CC40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pojemniki szczelne z zamykanymi otworami wsypowymi na odpady o pojemności 60 l, 120 l, 240 l i 1100 l wykonane z tworzywa sztucznego lub metalu,</w:t>
      </w:r>
    </w:p>
    <w:p w14:paraId="16FE5136" w14:textId="78DDE43F" w:rsidR="002A41D2" w:rsidRDefault="002A41D2" w:rsidP="002A41D2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CC40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worki o pojemności od 60 l do 120 l o grubości dostosowanej do ilości i rodzaju odpadów</w:t>
      </w:r>
      <w:r w:rsidR="00CC4009">
        <w:rPr>
          <w:rFonts w:cstheme="minorHAnsi"/>
          <w:sz w:val="24"/>
          <w:szCs w:val="24"/>
        </w:rPr>
        <w:t>, wykluczające rozerwanie się worka,</w:t>
      </w:r>
    </w:p>
    <w:p w14:paraId="0BBB4A53" w14:textId="66079D7C" w:rsidR="00CC4009" w:rsidRDefault="00CC4009" w:rsidP="00CC4009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kompostowniki, o których mowa w </w:t>
      </w:r>
      <w:r w:rsidRPr="008B6062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 ust. 6-9.’’</w:t>
      </w:r>
      <w:r w:rsidR="00DC0EF6">
        <w:rPr>
          <w:rFonts w:cstheme="minorHAnsi"/>
          <w:sz w:val="24"/>
          <w:szCs w:val="24"/>
        </w:rPr>
        <w:t>.</w:t>
      </w:r>
    </w:p>
    <w:p w14:paraId="663EA80B" w14:textId="25927DF8" w:rsidR="00CC4009" w:rsidRDefault="00CC4009" w:rsidP="00CC4009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8B6062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7</w:t>
      </w:r>
      <w:r w:rsidRPr="008B6062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4</w:t>
      </w:r>
      <w:r w:rsidRPr="008B6062">
        <w:rPr>
          <w:rFonts w:cstheme="minorHAnsi"/>
          <w:sz w:val="24"/>
          <w:szCs w:val="24"/>
        </w:rPr>
        <w:t xml:space="preserve"> otrzymuje następujące brzmienie:</w:t>
      </w:r>
    </w:p>
    <w:p w14:paraId="7FF763DD" w14:textId="0FD7F315" w:rsidR="00CC4009" w:rsidRDefault="00CC4009" w:rsidP="00CC4009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,,4. Do selektywnego zbierania odpadów należy stosować następujące worki:</w:t>
      </w:r>
    </w:p>
    <w:p w14:paraId="6A9521C0" w14:textId="1EF1C9EB" w:rsidR="00CC4009" w:rsidRDefault="00CC4009" w:rsidP="00CC40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worek koloru żółtego z napisem ,,METALE I TWORZYWA SZTUCZNE” – przeznaczony do metali, opakowań z metali, tworzyw sztucznych, opakowań z tworzyw sztucznych i opakowań wielomateriałowych,</w:t>
      </w:r>
    </w:p>
    <w:p w14:paraId="3CDC056D" w14:textId="039BD974" w:rsidR="00CC4009" w:rsidRDefault="00CC4009" w:rsidP="00CC40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worek koloru zielonego z napisem ,,SZKŁO’’ – przeznaczony do szkła i opakowań ze szkła,</w:t>
      </w:r>
    </w:p>
    <w:p w14:paraId="0CF1F93B" w14:textId="7552FF5C" w:rsidR="00CC4009" w:rsidRDefault="00CC4009" w:rsidP="00CC40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worek koloru niebieskiego z napisem ,,PAPIER’’ – przeznaczony do papieru, tektury i opakowań z papieru i tektury,</w:t>
      </w:r>
    </w:p>
    <w:p w14:paraId="0C1B667C" w14:textId="668FC25A" w:rsidR="00CC4009" w:rsidRDefault="00CC4009" w:rsidP="00CC40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worek koloru brązowego z napisem ,,BIO’’</w:t>
      </w:r>
      <w:r w:rsidR="00F143D8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przeznaczony do bioodpadów (w przypadku braku prowadzenia recyklingu organicznego w przydomowym kompostowniku).</w:t>
      </w:r>
    </w:p>
    <w:p w14:paraId="06305337" w14:textId="38A18078" w:rsidR="00CC4009" w:rsidRPr="00CC4009" w:rsidRDefault="00CC4009" w:rsidP="00CC4009">
      <w:pPr>
        <w:spacing w:line="360" w:lineRule="auto"/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selektywnego zbierania odpadów komunalnych dopuszcza się stosowanie pojemników o analogicznej kolorystyce.’’.</w:t>
      </w:r>
    </w:p>
    <w:p w14:paraId="783239C2" w14:textId="55361C0F" w:rsidR="00673B1C" w:rsidRDefault="002A41D2" w:rsidP="008B606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673B1C" w:rsidRPr="008B6062">
        <w:rPr>
          <w:rFonts w:cstheme="minorHAnsi"/>
          <w:sz w:val="24"/>
          <w:szCs w:val="24"/>
        </w:rPr>
        <w:t xml:space="preserve">§ 12 ust. </w:t>
      </w:r>
      <w:r w:rsidR="00673B1C">
        <w:rPr>
          <w:rFonts w:cstheme="minorHAnsi"/>
          <w:sz w:val="24"/>
          <w:szCs w:val="24"/>
        </w:rPr>
        <w:t>1</w:t>
      </w:r>
      <w:r w:rsidR="00673B1C" w:rsidRPr="008B6062">
        <w:rPr>
          <w:rFonts w:cstheme="minorHAnsi"/>
          <w:sz w:val="24"/>
          <w:szCs w:val="24"/>
        </w:rPr>
        <w:t xml:space="preserve"> otrzymuje następujące brzmienie:</w:t>
      </w:r>
    </w:p>
    <w:p w14:paraId="71F5825B" w14:textId="5590BAC7" w:rsidR="00673B1C" w:rsidRDefault="00673B1C" w:rsidP="00673B1C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,,1. Odpady komunalne z nieruchomości położnych na terenie gminy Jednorożec muszą być przekazywane do odbioru w sposób systematyczny, z częstotliwością:</w:t>
      </w:r>
    </w:p>
    <w:p w14:paraId="2C5A349E" w14:textId="3A3284C1" w:rsidR="00673B1C" w:rsidRDefault="002A41D2" w:rsidP="00673B1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odpady zmieszane (resztkowe) – nie rzadziej niż raz na miesiąc,</w:t>
      </w:r>
    </w:p>
    <w:p w14:paraId="3634EE8B" w14:textId="70B986EE" w:rsidR="002A41D2" w:rsidRDefault="002A41D2" w:rsidP="00673B1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odpady segregowane (selektywnie zbierane), o których mowa w </w:t>
      </w:r>
      <w:r w:rsidRPr="008B6062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2 ust. 2 pkt 1-6 – nie rzadziej niż raz na 2 miesiące.</w:t>
      </w:r>
      <w:r w:rsidR="00DC0EF6">
        <w:rPr>
          <w:rFonts w:cstheme="minorHAnsi"/>
          <w:sz w:val="24"/>
          <w:szCs w:val="24"/>
        </w:rPr>
        <w:t>’’</w:t>
      </w:r>
    </w:p>
    <w:p w14:paraId="3300252A" w14:textId="3564D453" w:rsidR="008B6062" w:rsidRPr="008B6062" w:rsidRDefault="008B6062" w:rsidP="008B606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bookmarkStart w:id="0" w:name="_Hlk124497227"/>
      <w:r w:rsidRPr="008B6062">
        <w:rPr>
          <w:rFonts w:cstheme="minorHAnsi"/>
          <w:sz w:val="24"/>
          <w:szCs w:val="24"/>
        </w:rPr>
        <w:t>§</w:t>
      </w:r>
      <w:bookmarkEnd w:id="0"/>
      <w:r w:rsidRPr="008B6062">
        <w:rPr>
          <w:rFonts w:cstheme="minorHAnsi"/>
          <w:sz w:val="24"/>
          <w:szCs w:val="24"/>
        </w:rPr>
        <w:t xml:space="preserve"> 12 ust. 3 otrzymuje następujące brzmienie:</w:t>
      </w:r>
    </w:p>
    <w:p w14:paraId="137CADB4" w14:textId="777865A9" w:rsidR="008B6062" w:rsidRDefault="008B6062" w:rsidP="008B6062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,,Popiół, przeterminowane leki i chemikalia, zużyte baterie i akumulatory, zużyty sprzęt elektryczny i elektroniczny, meble i inne odpady wielkogabarytowe, zużyte opony, odpady budowlane i rozbiórkowe z gospodarstw domowych, odpady niekwalifikujące się </w:t>
      </w:r>
      <w:r w:rsidR="002E3972">
        <w:rPr>
          <w:rFonts w:cstheme="minorHAnsi"/>
          <w:sz w:val="24"/>
          <w:szCs w:val="24"/>
        </w:rPr>
        <w:t>do odpadów medycznych powstałe w gospodarstwie domowym w wyniku przyjmowania produktów leczniczych w formie iniekcji i prowadzenia monitoringu poziomu substancji we krwi</w:t>
      </w:r>
      <w:r w:rsidR="00856C36">
        <w:rPr>
          <w:rFonts w:cstheme="minorHAnsi"/>
          <w:sz w:val="24"/>
          <w:szCs w:val="24"/>
        </w:rPr>
        <w:t>,</w:t>
      </w:r>
      <w:r w:rsidR="002E3972">
        <w:rPr>
          <w:rFonts w:cstheme="minorHAnsi"/>
          <w:sz w:val="24"/>
          <w:szCs w:val="24"/>
        </w:rPr>
        <w:t xml:space="preserve"> w szczególności igły i strzykawki, odpady tekstyliów i odzieży, bioodpady (w przypadku nieprowadzenia recyklingu organicznego w przydomowym kompostowniku) właściciele nieruchomości w miarę potrzeb we własnym zakresie dostarczają do PSZOK-u.’’.</w:t>
      </w:r>
    </w:p>
    <w:p w14:paraId="079D8819" w14:textId="4401B220" w:rsidR="002E3972" w:rsidRDefault="002E3972" w:rsidP="002E397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13 otrzymuje następujące brzmienie:</w:t>
      </w:r>
    </w:p>
    <w:p w14:paraId="101B53E3" w14:textId="27B30E3D" w:rsidR="003A67B8" w:rsidRDefault="003A67B8" w:rsidP="003A67B8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,,1. Właściciele nieruchomości nieskanalizowanych, są zobowiązani do opróżniania zbiorników bezodpływowych (szamb) z częstotliwością wynikającą z ich pojemności oraz z zużycia wody (ustalanego w oparciu o wskazania wodomierza głównego, a w przypadku braku takiego wodomierza w oparciu o obowiązujące normy zużycia wody), zapewniającą niedopuszcz</w:t>
      </w:r>
      <w:r w:rsidR="009203C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nie do przepełni</w:t>
      </w:r>
      <w:r w:rsidR="009203C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nia się tych zbiorników </w:t>
      </w:r>
      <w:r w:rsidR="009203CB">
        <w:rPr>
          <w:rFonts w:cstheme="minorHAnsi"/>
          <w:sz w:val="24"/>
          <w:szCs w:val="24"/>
        </w:rPr>
        <w:t xml:space="preserve">i wylewania nieczystości ciekłych na powierzchnię ziemi, nie rzadziej niż 2 razy w roku. Opróżnienie to odbywa się na podstawie zamówienia </w:t>
      </w:r>
      <w:bookmarkStart w:id="1" w:name="_Hlk124332267"/>
      <w:r w:rsidR="009203CB">
        <w:rPr>
          <w:rFonts w:cstheme="minorHAnsi"/>
          <w:sz w:val="24"/>
          <w:szCs w:val="24"/>
        </w:rPr>
        <w:t xml:space="preserve">złożonego do gminnej jednostki organizacyjnej lub przedsiębiorcy posiadającego zezwolenie na prowadzenie </w:t>
      </w:r>
      <w:r w:rsidR="009203CB">
        <w:rPr>
          <w:rFonts w:cstheme="minorHAnsi"/>
          <w:sz w:val="24"/>
          <w:szCs w:val="24"/>
        </w:rPr>
        <w:lastRenderedPageBreak/>
        <w:t>działalności w zakresie opróżniania zbiorników bezodpływowych lub osadników w instalacjach przydomowych oczyszczalni ścieków i transportu nieczystości ciekłych.</w:t>
      </w:r>
    </w:p>
    <w:bookmarkEnd w:id="1"/>
    <w:p w14:paraId="4C6141E3" w14:textId="0DA17102" w:rsidR="008B6062" w:rsidRPr="001A78B8" w:rsidRDefault="009203CB" w:rsidP="009203CB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Właściciele nieruchomości wyposażonych w przydomowe oczyszczalnie ścieków są zobowiązani do opróżniania osadników w tych oczyszczalniach zgodnie z instrukcją ich eksploatacji nie rzadziej niż</w:t>
      </w:r>
      <w:r w:rsidR="00856C36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 xml:space="preserve"> raz</w:t>
      </w:r>
      <w:r w:rsidR="00856C36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w roku, na podstawie zamówienia złożonego do gminnej jednostki organizacyjnej lub przedsiębiorcy posiadającego zezwolenie na prowadzenie działalności w zakresie opróżniania zbiorników bezodpływowych lub osadników w instalacjach przydomowych oczyszczalni ścieków i transportu nieczystości ciekłych.”.</w:t>
      </w:r>
    </w:p>
    <w:p w14:paraId="172423C6" w14:textId="4577454E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</w:t>
      </w:r>
      <w:r w:rsidR="004C6795">
        <w:rPr>
          <w:rFonts w:cstheme="minorHAnsi"/>
          <w:sz w:val="24"/>
          <w:szCs w:val="24"/>
        </w:rPr>
        <w:t>2</w:t>
      </w:r>
      <w:r w:rsidRPr="001A78B8">
        <w:rPr>
          <w:rFonts w:cstheme="minorHAnsi"/>
          <w:sz w:val="24"/>
          <w:szCs w:val="24"/>
        </w:rPr>
        <w:t>.</w:t>
      </w:r>
    </w:p>
    <w:p w14:paraId="13A73FE9" w14:textId="5DBB1BA6" w:rsidR="00504F1C" w:rsidRPr="001A78B8" w:rsidRDefault="00504F1C" w:rsidP="008B6062">
      <w:pPr>
        <w:spacing w:line="360" w:lineRule="auto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Wykonanie uchwały powierza się Wójtowi Gminy Jednorożec.</w:t>
      </w:r>
    </w:p>
    <w:p w14:paraId="7A671D15" w14:textId="2C3AD192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bookmarkStart w:id="2" w:name="_Hlk124330318"/>
      <w:r w:rsidRPr="001A78B8">
        <w:rPr>
          <w:rFonts w:cstheme="minorHAnsi"/>
          <w:sz w:val="24"/>
          <w:szCs w:val="24"/>
        </w:rPr>
        <w:t>§</w:t>
      </w:r>
      <w:bookmarkEnd w:id="2"/>
      <w:r w:rsidR="004C6795">
        <w:rPr>
          <w:rFonts w:cstheme="minorHAnsi"/>
          <w:sz w:val="24"/>
          <w:szCs w:val="24"/>
        </w:rPr>
        <w:t>3</w:t>
      </w:r>
      <w:r w:rsidRPr="001A78B8">
        <w:rPr>
          <w:rFonts w:cstheme="minorHAnsi"/>
          <w:sz w:val="24"/>
          <w:szCs w:val="24"/>
        </w:rPr>
        <w:t>.</w:t>
      </w:r>
    </w:p>
    <w:p w14:paraId="2C17F120" w14:textId="6648E588" w:rsidR="00E9774A" w:rsidRPr="001A78B8" w:rsidRDefault="00504F1C" w:rsidP="008B6062">
      <w:pPr>
        <w:spacing w:line="360" w:lineRule="auto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Uchwała wchodzi w życie po upływie 14 dni od daty ogłoszenia w Dzienniku Urzędowym Województwa Mazowieckiego.</w:t>
      </w:r>
    </w:p>
    <w:p w14:paraId="180FE188" w14:textId="23E79944" w:rsidR="002362A5" w:rsidRPr="001A78B8" w:rsidRDefault="001B05CF" w:rsidP="00FB17F9">
      <w:pPr>
        <w:autoSpaceDE w:val="0"/>
        <w:spacing w:line="360" w:lineRule="auto"/>
        <w:ind w:left="3540" w:firstLine="0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14:paraId="034DD1C2" w14:textId="73AAA662" w:rsidR="002362A5" w:rsidRDefault="002362A5">
      <w:pPr>
        <w:spacing w:after="160" w:line="259" w:lineRule="auto"/>
        <w:ind w:left="0" w:right="0" w:firstLine="0"/>
        <w:jc w:val="left"/>
        <w:rPr>
          <w:rFonts w:cstheme="minorHAnsi"/>
          <w:sz w:val="24"/>
          <w:szCs w:val="24"/>
        </w:rPr>
      </w:pPr>
    </w:p>
    <w:p w14:paraId="6DCDEB46" w14:textId="77777777" w:rsidR="00532F98" w:rsidRPr="001A78B8" w:rsidRDefault="00532F98">
      <w:pPr>
        <w:spacing w:after="160" w:line="259" w:lineRule="auto"/>
        <w:ind w:left="0" w:right="0" w:firstLine="0"/>
        <w:jc w:val="left"/>
        <w:rPr>
          <w:rFonts w:cstheme="minorHAnsi"/>
          <w:sz w:val="24"/>
          <w:szCs w:val="24"/>
        </w:rPr>
      </w:pPr>
    </w:p>
    <w:p w14:paraId="2DEE5E5F" w14:textId="78B84DE8" w:rsidR="001A5FA6" w:rsidRDefault="00532F98" w:rsidP="00532F98">
      <w:pPr>
        <w:spacing w:line="360" w:lineRule="auto"/>
        <w:ind w:left="4678" w:firstLine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Przewodniczący Rady Gminy </w:t>
      </w:r>
    </w:p>
    <w:p w14:paraId="4AEE65FE" w14:textId="51BA3C18" w:rsidR="00532F98" w:rsidRDefault="00532F98" w:rsidP="00532F98">
      <w:pPr>
        <w:spacing w:line="360" w:lineRule="auto"/>
        <w:ind w:left="4678" w:firstLine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/-/ Cezary Wójcik</w:t>
      </w:r>
    </w:p>
    <w:p w14:paraId="21D25346" w14:textId="77777777" w:rsidR="001A5FA6" w:rsidRDefault="001A5FA6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279BE024" w14:textId="77777777" w:rsidR="001A5FA6" w:rsidRDefault="001A5FA6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73E9ED7D" w14:textId="77777777" w:rsidR="001A5FA6" w:rsidRDefault="001A5FA6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3356B0B3" w14:textId="77777777" w:rsidR="001A5FA6" w:rsidRDefault="001A5FA6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797C1533" w14:textId="77777777" w:rsidR="001A5FA6" w:rsidRDefault="001A5FA6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290AFE69" w14:textId="77777777" w:rsidR="001A5FA6" w:rsidRDefault="001A5FA6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07597815" w14:textId="77777777" w:rsidR="001A5FA6" w:rsidRDefault="001A5FA6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70340802" w14:textId="77777777" w:rsidR="00504F1C" w:rsidRPr="00504F1C" w:rsidRDefault="00504F1C" w:rsidP="00BE0D31">
      <w:pPr>
        <w:spacing w:line="360" w:lineRule="auto"/>
        <w:ind w:left="0" w:firstLine="0"/>
        <w:rPr>
          <w:rFonts w:ascii="Arial" w:hAnsi="Arial" w:cs="Arial"/>
        </w:rPr>
      </w:pPr>
    </w:p>
    <w:sectPr w:rsidR="00504F1C" w:rsidRPr="00504F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8A74C" w14:textId="77777777" w:rsidR="002C22A2" w:rsidRDefault="002C22A2" w:rsidP="002F2A67">
      <w:pPr>
        <w:spacing w:line="240" w:lineRule="auto"/>
      </w:pPr>
      <w:r>
        <w:separator/>
      </w:r>
    </w:p>
  </w:endnote>
  <w:endnote w:type="continuationSeparator" w:id="0">
    <w:p w14:paraId="0972A251" w14:textId="77777777" w:rsidR="002C22A2" w:rsidRDefault="002C22A2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1475" w14:textId="77777777" w:rsidR="002C22A2" w:rsidRDefault="002C22A2" w:rsidP="002F2A67">
      <w:pPr>
        <w:spacing w:line="240" w:lineRule="auto"/>
      </w:pPr>
      <w:r>
        <w:separator/>
      </w:r>
    </w:p>
  </w:footnote>
  <w:footnote w:type="continuationSeparator" w:id="0">
    <w:p w14:paraId="1F298689" w14:textId="77777777" w:rsidR="002C22A2" w:rsidRDefault="002C22A2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767FECC2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562"/>
    <w:multiLevelType w:val="hybridMultilevel"/>
    <w:tmpl w:val="56C05D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5B9"/>
    <w:multiLevelType w:val="hybridMultilevel"/>
    <w:tmpl w:val="283E5B76"/>
    <w:lvl w:ilvl="0" w:tplc="425E6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971AF"/>
    <w:multiLevelType w:val="hybridMultilevel"/>
    <w:tmpl w:val="FCB43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0B85"/>
    <w:multiLevelType w:val="hybridMultilevel"/>
    <w:tmpl w:val="26E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1701"/>
    <w:multiLevelType w:val="hybridMultilevel"/>
    <w:tmpl w:val="5E86A954"/>
    <w:lvl w:ilvl="0" w:tplc="94227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1325AE"/>
    <w:multiLevelType w:val="hybridMultilevel"/>
    <w:tmpl w:val="1F00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20494"/>
    <w:multiLevelType w:val="hybridMultilevel"/>
    <w:tmpl w:val="0328837C"/>
    <w:lvl w:ilvl="0" w:tplc="6A547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028037">
    <w:abstractNumId w:val="3"/>
  </w:num>
  <w:num w:numId="2" w16cid:durableId="1304848608">
    <w:abstractNumId w:val="0"/>
  </w:num>
  <w:num w:numId="3" w16cid:durableId="406809245">
    <w:abstractNumId w:val="2"/>
  </w:num>
  <w:num w:numId="4" w16cid:durableId="785587515">
    <w:abstractNumId w:val="1"/>
  </w:num>
  <w:num w:numId="5" w16cid:durableId="1156872474">
    <w:abstractNumId w:val="6"/>
  </w:num>
  <w:num w:numId="6" w16cid:durableId="2029523435">
    <w:abstractNumId w:val="5"/>
  </w:num>
  <w:num w:numId="7" w16cid:durableId="2002855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85D71"/>
    <w:rsid w:val="001A5FA6"/>
    <w:rsid w:val="001A78B8"/>
    <w:rsid w:val="001B05CF"/>
    <w:rsid w:val="00213121"/>
    <w:rsid w:val="002362A5"/>
    <w:rsid w:val="002767D3"/>
    <w:rsid w:val="002A41D2"/>
    <w:rsid w:val="002C22A2"/>
    <w:rsid w:val="002E3972"/>
    <w:rsid w:val="002F2A67"/>
    <w:rsid w:val="00326BF3"/>
    <w:rsid w:val="003A56EF"/>
    <w:rsid w:val="003A67B8"/>
    <w:rsid w:val="003B280E"/>
    <w:rsid w:val="00422C72"/>
    <w:rsid w:val="00445B4F"/>
    <w:rsid w:val="004B7B63"/>
    <w:rsid w:val="004C6795"/>
    <w:rsid w:val="00504F1C"/>
    <w:rsid w:val="00532F98"/>
    <w:rsid w:val="00583DAF"/>
    <w:rsid w:val="00670F70"/>
    <w:rsid w:val="00673B1C"/>
    <w:rsid w:val="006B5875"/>
    <w:rsid w:val="006C1EF9"/>
    <w:rsid w:val="00785742"/>
    <w:rsid w:val="007B6261"/>
    <w:rsid w:val="007E2F61"/>
    <w:rsid w:val="0083026D"/>
    <w:rsid w:val="00856C36"/>
    <w:rsid w:val="00873CD7"/>
    <w:rsid w:val="008B6062"/>
    <w:rsid w:val="009203CB"/>
    <w:rsid w:val="00A07627"/>
    <w:rsid w:val="00AC476D"/>
    <w:rsid w:val="00B50816"/>
    <w:rsid w:val="00BE0D31"/>
    <w:rsid w:val="00C4783B"/>
    <w:rsid w:val="00CC4009"/>
    <w:rsid w:val="00DB3619"/>
    <w:rsid w:val="00DC0EF6"/>
    <w:rsid w:val="00E073C7"/>
    <w:rsid w:val="00E9774A"/>
    <w:rsid w:val="00ED38A5"/>
    <w:rsid w:val="00EF0B8C"/>
    <w:rsid w:val="00F143D8"/>
    <w:rsid w:val="00F33BC1"/>
    <w:rsid w:val="00F8063F"/>
    <w:rsid w:val="00FA52C5"/>
    <w:rsid w:val="00FB17F9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uiPriority w:val="34"/>
    <w:qFormat/>
    <w:rsid w:val="006B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Milena Burchacka</cp:lastModifiedBy>
  <cp:revision>2</cp:revision>
  <cp:lastPrinted>2023-01-11T11:25:00Z</cp:lastPrinted>
  <dcterms:created xsi:type="dcterms:W3CDTF">2024-10-30T07:35:00Z</dcterms:created>
  <dcterms:modified xsi:type="dcterms:W3CDTF">2024-10-30T07:35:00Z</dcterms:modified>
</cp:coreProperties>
</file>